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DF" w:rsidRDefault="00FF34DF" w:rsidP="00FF34DF">
      <w:r>
        <w:t>Anne Duncan</w:t>
      </w:r>
    </w:p>
    <w:p w:rsidR="00FF34DF" w:rsidRDefault="00FF34DF" w:rsidP="00FF34DF">
      <w:r>
        <w:t>University of Nebraska-Lincoln</w:t>
      </w:r>
    </w:p>
    <w:p w:rsidR="00FF34DF" w:rsidRDefault="00FF34DF" w:rsidP="00FF34DF">
      <w:r>
        <w:t>aduncan4@unl.edu</w:t>
      </w:r>
    </w:p>
    <w:p w:rsidR="00FF34DF" w:rsidRDefault="00FF34DF" w:rsidP="00FF34DF">
      <w:r>
        <w:t>CAMWS, April 13, 2018</w:t>
      </w:r>
    </w:p>
    <w:p w:rsidR="00FF34DF" w:rsidRDefault="00FF34DF" w:rsidP="00FF34DF"/>
    <w:p w:rsidR="00FF34DF" w:rsidRDefault="00FF34DF" w:rsidP="00FF34DF"/>
    <w:p w:rsidR="00FF34DF" w:rsidRDefault="00FF34DF" w:rsidP="00FF34DF">
      <w:pPr>
        <w:jc w:val="center"/>
      </w:pPr>
      <w:r>
        <w:t xml:space="preserve">“It Wasn’t Rape-Rape”: Roman Attitudes Toward the Sexual Availability of </w:t>
      </w:r>
      <w:r w:rsidRPr="00810AB9">
        <w:rPr>
          <w:i/>
        </w:rPr>
        <w:t>Mimae</w:t>
      </w:r>
    </w:p>
    <w:p w:rsidR="00FF34DF" w:rsidRDefault="00FF34DF" w:rsidP="00FF34DF">
      <w:pPr>
        <w:jc w:val="center"/>
      </w:pPr>
    </w:p>
    <w:p w:rsidR="00202EE1" w:rsidRDefault="00202EE1" w:rsidP="00FF34DF">
      <w:pPr>
        <w:jc w:val="center"/>
      </w:pPr>
    </w:p>
    <w:p w:rsidR="00202EE1" w:rsidRPr="00D64EB1" w:rsidRDefault="00202EE1" w:rsidP="00D64EB1">
      <w:pPr>
        <w:pStyle w:val="ListParagraph"/>
        <w:numPr>
          <w:ilvl w:val="0"/>
          <w:numId w:val="1"/>
        </w:numPr>
      </w:pPr>
      <w:r w:rsidRPr="00D64EB1">
        <w:t>Whoopi Goldberg, “The View,” September 29</w:t>
      </w:r>
      <w:r w:rsidR="002D094B" w:rsidRPr="00D64EB1">
        <w:t>,</w:t>
      </w:r>
      <w:r w:rsidRPr="00D64EB1">
        <w:t xml:space="preserve"> 2009</w:t>
      </w:r>
    </w:p>
    <w:p w:rsidR="00202EE1" w:rsidRDefault="00202EE1" w:rsidP="00FF34DF">
      <w:r>
        <w:t>“I know it wasn’</w:t>
      </w:r>
      <w:r w:rsidRPr="005358F0">
        <w:t xml:space="preserve">t rape-rape. </w:t>
      </w:r>
      <w:r>
        <w:t>It was something else but I don’</w:t>
      </w:r>
      <w:r w:rsidRPr="005358F0">
        <w:t>t believe it was ra</w:t>
      </w:r>
      <w:r>
        <w:t>pe-rape. He went to jail and</w:t>
      </w:r>
      <w:r w:rsidRPr="005358F0">
        <w:t xml:space="preserve"> when</w:t>
      </w:r>
      <w:r>
        <w:t xml:space="preserve"> they let him out he was like, ‘You know what, this guy’</w:t>
      </w:r>
      <w:r w:rsidRPr="005358F0">
        <w:t>s going to giv</w:t>
      </w:r>
      <w:r>
        <w:t>e me a hundred years in jail. I’m not staying.’ So that’</w:t>
      </w:r>
      <w:r w:rsidRPr="005358F0">
        <w:t>s why he left</w:t>
      </w:r>
      <w:r>
        <w:t xml:space="preserve">.”  </w:t>
      </w:r>
    </w:p>
    <w:p w:rsidR="00EB5D98" w:rsidRDefault="00EB5D98" w:rsidP="00FF34DF"/>
    <w:p w:rsidR="008D587D" w:rsidRDefault="008D587D" w:rsidP="00FF34DF"/>
    <w:p w:rsidR="00EB5D98" w:rsidRPr="00D64EB1" w:rsidRDefault="00EB5D98" w:rsidP="00D64EB1">
      <w:pPr>
        <w:pStyle w:val="ListParagraph"/>
        <w:numPr>
          <w:ilvl w:val="0"/>
          <w:numId w:val="1"/>
        </w:numPr>
      </w:pPr>
      <w:r w:rsidRPr="00D64EB1">
        <w:t>Valerius Maximus 2.10.8</w:t>
      </w:r>
    </w:p>
    <w:p w:rsidR="00EB5D98" w:rsidRDefault="00EB5D98" w:rsidP="00FF34DF">
      <w:r>
        <w:t>eodem ludos Florales, quos Messius aedilis faciebat, spectante populus ut mimae nudarentur postulare erubuit.  quod cum ex Favonio amicissimo sibi una sedente cognosset, discessit e theatro, ne praesentia sua spectaculi consuetudine impediret.</w:t>
      </w:r>
    </w:p>
    <w:p w:rsidR="00B81C55" w:rsidRDefault="00B81C55" w:rsidP="00FF34DF"/>
    <w:p w:rsidR="00B81C55" w:rsidRDefault="00B81C55" w:rsidP="00FF34DF">
      <w:r>
        <w:t xml:space="preserve">In the same place the people were watching the </w:t>
      </w:r>
      <w:r w:rsidR="00774617">
        <w:t>Floralia</w:t>
      </w:r>
      <w:r>
        <w:t xml:space="preserve">, which Messius was producing as aedile, but they blushed to demand that the </w:t>
      </w:r>
      <w:r w:rsidR="00E820B1">
        <w:t>mime actresses</w:t>
      </w:r>
      <w:r w:rsidR="00D25BB9">
        <w:t xml:space="preserve"> strip.  When [Cato]</w:t>
      </w:r>
      <w:r>
        <w:t xml:space="preserve"> learned this from his good friend Favonius, who was sitting with him, he left the theater so that his presence would not prevent the customary show.</w:t>
      </w:r>
    </w:p>
    <w:p w:rsidR="00202EE1" w:rsidRDefault="00202EE1" w:rsidP="00FF34DF"/>
    <w:p w:rsidR="008D587D" w:rsidRDefault="008D587D" w:rsidP="00FF34DF"/>
    <w:p w:rsidR="00FF34DF" w:rsidRPr="00BF151B" w:rsidRDefault="00FF34DF" w:rsidP="00BF151B">
      <w:pPr>
        <w:pStyle w:val="ListParagraph"/>
        <w:numPr>
          <w:ilvl w:val="0"/>
          <w:numId w:val="1"/>
        </w:numPr>
      </w:pPr>
      <w:r w:rsidRPr="00BF151B">
        <w:t xml:space="preserve">Cicero, </w:t>
      </w:r>
      <w:r w:rsidRPr="00BF151B">
        <w:rPr>
          <w:i/>
        </w:rPr>
        <w:t>Pro Plancio</w:t>
      </w:r>
      <w:r w:rsidRPr="00BF151B">
        <w:t xml:space="preserve"> 30</w:t>
      </w:r>
    </w:p>
    <w:p w:rsidR="00FF34DF" w:rsidRDefault="00FF34DF" w:rsidP="00FF34DF">
      <w:r>
        <w:t xml:space="preserve">“Raptam esse mimulam.”  Quod dicitur Atinae factum a iuventute, vetere quodam in scenicos iure maximeque oppidano.  O adolescentiam traductam eleganter!  cui quidem cum, quod licuerit, obiiciatur, tamen id ipsum falsum reperiatur.  </w:t>
      </w:r>
    </w:p>
    <w:p w:rsidR="00FF34DF" w:rsidRDefault="00FF34DF" w:rsidP="00FF34DF">
      <w:pPr>
        <w:ind w:left="720"/>
      </w:pPr>
    </w:p>
    <w:p w:rsidR="00FF34DF" w:rsidRDefault="00FF34DF" w:rsidP="00FF34DF">
      <w:r>
        <w:t>“A little mime-actress is said to have been raped.”  It’s said that this was done at Atina by a group of youths, using a certain old custom allowed at the scenic games, especially in country towns.  What an honorably-conducted young manhood!  He is reproached with something he was permitted to do, and yet that very reproach is found to be baseless.</w:t>
      </w:r>
    </w:p>
    <w:p w:rsidR="00FF34DF" w:rsidRDefault="00FF34DF" w:rsidP="00FF34DF"/>
    <w:p w:rsidR="008D587D" w:rsidRDefault="008D587D" w:rsidP="00FF34DF"/>
    <w:p w:rsidR="00E820B1" w:rsidRPr="004B22B6" w:rsidRDefault="00AF51AC" w:rsidP="004B22B6">
      <w:pPr>
        <w:pStyle w:val="ListParagraph"/>
        <w:numPr>
          <w:ilvl w:val="0"/>
          <w:numId w:val="1"/>
        </w:numPr>
      </w:pPr>
      <w:r w:rsidRPr="004B22B6">
        <w:rPr>
          <w:i/>
        </w:rPr>
        <w:t>CIL</w:t>
      </w:r>
      <w:r w:rsidRPr="004B22B6">
        <w:t xml:space="preserve"> 6.10096</w:t>
      </w:r>
    </w:p>
    <w:p w:rsidR="00AF51AC" w:rsidRDefault="00AF51AC" w:rsidP="00AF51AC">
      <w:r>
        <w:t>Eucharis Linciniae</w:t>
      </w:r>
    </w:p>
    <w:p w:rsidR="00AF51AC" w:rsidRDefault="00AF51AC" w:rsidP="00AF51AC">
      <w:r>
        <w:t>docta erodita omnes artes virgo vixit an XIIII</w:t>
      </w:r>
    </w:p>
    <w:p w:rsidR="00AF51AC" w:rsidRDefault="00AF51AC" w:rsidP="00AF51AC">
      <w:r>
        <w:t>heus oculo errante quei aspicis leti domus</w:t>
      </w:r>
    </w:p>
    <w:p w:rsidR="00AF51AC" w:rsidRDefault="00AF51AC" w:rsidP="00AF51AC">
      <w:r>
        <w:t>morare gressum et titulum nostrum perlege</w:t>
      </w:r>
    </w:p>
    <w:p w:rsidR="00AF51AC" w:rsidRDefault="00AF51AC" w:rsidP="00AF51AC">
      <w:r>
        <w:t>amor parentis quem dedit natae suae</w:t>
      </w:r>
      <w:r>
        <w:tab/>
      </w:r>
      <w:r>
        <w:tab/>
      </w:r>
      <w:r>
        <w:tab/>
        <w:t>5</w:t>
      </w:r>
    </w:p>
    <w:p w:rsidR="00AF51AC" w:rsidRDefault="00AF51AC" w:rsidP="00AF51AC">
      <w:r>
        <w:t>ubei se reliquiae conlocarent corporis</w:t>
      </w:r>
    </w:p>
    <w:p w:rsidR="00AF51AC" w:rsidRDefault="00AF51AC" w:rsidP="00AF51AC">
      <w:r>
        <w:t>heic viridis aetas cum floreret artibus</w:t>
      </w:r>
    </w:p>
    <w:p w:rsidR="00AF51AC" w:rsidRDefault="00AF51AC" w:rsidP="00AF51AC">
      <w:r>
        <w:t>crescent et aevo gloriam conscenderet</w:t>
      </w:r>
    </w:p>
    <w:p w:rsidR="00AF51AC" w:rsidRDefault="00AF51AC" w:rsidP="00AF51AC">
      <w:r>
        <w:lastRenderedPageBreak/>
        <w:t>properavit hora tristis fatalis mea</w:t>
      </w:r>
    </w:p>
    <w:p w:rsidR="00AF51AC" w:rsidRDefault="00AF51AC" w:rsidP="00AF51AC">
      <w:r>
        <w:t>et denegavit ultra veitae spiritum</w:t>
      </w:r>
      <w:r>
        <w:tab/>
      </w:r>
      <w:r>
        <w:tab/>
      </w:r>
      <w:r>
        <w:tab/>
        <w:t>10</w:t>
      </w:r>
    </w:p>
    <w:p w:rsidR="00AF51AC" w:rsidRDefault="00AF51AC" w:rsidP="00AF51AC">
      <w:r>
        <w:t>docta erodita paene musarum manu</w:t>
      </w:r>
    </w:p>
    <w:p w:rsidR="00AF51AC" w:rsidRDefault="00AF51AC" w:rsidP="00AF51AC">
      <w:r>
        <w:t>quae modo nobilium ludos decoravi choro</w:t>
      </w:r>
    </w:p>
    <w:p w:rsidR="00AF51AC" w:rsidRDefault="00AF51AC" w:rsidP="00AF51AC">
      <w:r>
        <w:t>et Graeca in scaenica prima populo apparui</w:t>
      </w:r>
    </w:p>
    <w:p w:rsidR="00AF51AC" w:rsidRDefault="00AF51AC" w:rsidP="00AF51AC">
      <w:r>
        <w:t>en hoc in tumulo cinerem nostri corporis</w:t>
      </w:r>
    </w:p>
    <w:p w:rsidR="00AF51AC" w:rsidRDefault="00AF51AC" w:rsidP="00AF51AC">
      <w:r>
        <w:t>infistae parcae deposierunt carmine</w:t>
      </w:r>
      <w:r>
        <w:tab/>
      </w:r>
      <w:r>
        <w:tab/>
      </w:r>
      <w:r>
        <w:tab/>
        <w:t>15</w:t>
      </w:r>
    </w:p>
    <w:p w:rsidR="00AF51AC" w:rsidRDefault="00370DFD" w:rsidP="00AF51AC">
      <w:r>
        <w:t>stu</w:t>
      </w:r>
      <w:r w:rsidR="00AF51AC">
        <w:t>dium patronae cura amor laudes decus</w:t>
      </w:r>
    </w:p>
    <w:p w:rsidR="00AF51AC" w:rsidRDefault="00AF51AC" w:rsidP="00AF51AC">
      <w:r>
        <w:t>silent ambusto corpore et leto tacent</w:t>
      </w:r>
    </w:p>
    <w:p w:rsidR="00AF51AC" w:rsidRDefault="00AF51AC" w:rsidP="00AF51AC">
      <w:r>
        <w:t>reliqui fletum nata genitori meo</w:t>
      </w:r>
    </w:p>
    <w:p w:rsidR="00AF51AC" w:rsidRDefault="00AF51AC" w:rsidP="00AF51AC">
      <w:r>
        <w:t>et antecessi genita post leti diem</w:t>
      </w:r>
    </w:p>
    <w:p w:rsidR="00AF51AC" w:rsidRDefault="00AF51AC" w:rsidP="00AF51AC">
      <w:r>
        <w:t>bis hic septeni mecum natales dies</w:t>
      </w:r>
      <w:r>
        <w:tab/>
      </w:r>
      <w:r>
        <w:tab/>
      </w:r>
      <w:r>
        <w:tab/>
        <w:t>20</w:t>
      </w:r>
    </w:p>
    <w:p w:rsidR="00AF51AC" w:rsidRDefault="00AF51AC" w:rsidP="00AF51AC">
      <w:r>
        <w:t>tenebris tenentur ditis aeterna domu</w:t>
      </w:r>
    </w:p>
    <w:p w:rsidR="00AF51AC" w:rsidRDefault="00AF51AC" w:rsidP="00AF51AC">
      <w:r>
        <w:t>rogo ut discedens terram mihi dicas levem</w:t>
      </w:r>
    </w:p>
    <w:p w:rsidR="00AF51AC" w:rsidRDefault="00AF51AC" w:rsidP="00AF51AC">
      <w:pPr>
        <w:ind w:firstLine="720"/>
      </w:pPr>
    </w:p>
    <w:p w:rsidR="00AF51AC" w:rsidRDefault="00AF51AC" w:rsidP="00AF51AC">
      <w:r>
        <w:t>Eucharis Liciniae</w:t>
      </w:r>
    </w:p>
    <w:p w:rsidR="00AF51AC" w:rsidRDefault="00AF51AC" w:rsidP="00AF51AC">
      <w:r>
        <w:t>Educated and trained in all the arts; a girl who lived 14 years</w:t>
      </w:r>
    </w:p>
    <w:p w:rsidR="00AF51AC" w:rsidRDefault="00D25BB9" w:rsidP="00AF51AC">
      <w:r>
        <w:t>You</w:t>
      </w:r>
      <w:r w:rsidR="00AF51AC">
        <w:t xml:space="preserve"> there, as you look upon the house of death with a wandering eye, </w:t>
      </w:r>
    </w:p>
    <w:p w:rsidR="00AF51AC" w:rsidRDefault="00AF51AC" w:rsidP="00AF51AC">
      <w:r>
        <w:t xml:space="preserve">slow your step and carefully read </w:t>
      </w:r>
      <w:r w:rsidR="00370DFD">
        <w:t>our inscription</w:t>
      </w:r>
      <w:r>
        <w:t xml:space="preserve"> </w:t>
      </w:r>
    </w:p>
    <w:p w:rsidR="00AF51AC" w:rsidRDefault="00AF51AC" w:rsidP="00AF51AC">
      <w:r>
        <w:t>which a fat</w:t>
      </w:r>
      <w:r w:rsidR="00370DFD">
        <w:t>her’s love gave to his daughter</w:t>
      </w:r>
      <w:r>
        <w:t xml:space="preserve"> </w:t>
      </w:r>
      <w:r>
        <w:tab/>
      </w:r>
      <w:r>
        <w:tab/>
      </w:r>
      <w:r>
        <w:tab/>
      </w:r>
      <w:r>
        <w:tab/>
      </w:r>
      <w:r w:rsidR="005B1F08">
        <w:tab/>
        <w:t>5</w:t>
      </w:r>
    </w:p>
    <w:p w:rsidR="00AF51AC" w:rsidRDefault="00AF51AC" w:rsidP="00AF51AC">
      <w:r>
        <w:t xml:space="preserve">where the remains of her body are buried. </w:t>
      </w:r>
    </w:p>
    <w:p w:rsidR="00AF51AC" w:rsidRDefault="00AF51AC" w:rsidP="00AF51AC">
      <w:r>
        <w:t>Just as m</w:t>
      </w:r>
      <w:r w:rsidR="00370DFD">
        <w:t>y young life was blossoming and my</w:t>
      </w:r>
      <w:r>
        <w:t xml:space="preserve"> skills </w:t>
      </w:r>
    </w:p>
    <w:p w:rsidR="00AF51AC" w:rsidRDefault="00370DFD" w:rsidP="00AF51AC">
      <w:r>
        <w:t>were growing</w:t>
      </w:r>
      <w:r w:rsidR="00AF51AC">
        <w:t xml:space="preserve"> and in time was ascending to glory, </w:t>
      </w:r>
    </w:p>
    <w:p w:rsidR="00AF51AC" w:rsidRDefault="00370DFD" w:rsidP="00AF51AC">
      <w:r>
        <w:t xml:space="preserve">the mournful ordained </w:t>
      </w:r>
      <w:r w:rsidR="00AF51AC">
        <w:t xml:space="preserve">hour rushed upon me </w:t>
      </w:r>
    </w:p>
    <w:p w:rsidR="00AF51AC" w:rsidRDefault="00AF51AC" w:rsidP="00AF51AC">
      <w:r>
        <w:t xml:space="preserve">and denied me any further breath of life. </w:t>
      </w:r>
      <w:r w:rsidR="005B1F08">
        <w:tab/>
      </w:r>
      <w:r w:rsidR="005B1F08">
        <w:tab/>
      </w:r>
      <w:r w:rsidR="005B1F08">
        <w:tab/>
      </w:r>
      <w:r w:rsidR="005B1F08">
        <w:tab/>
      </w:r>
      <w:r w:rsidR="005B1F08">
        <w:tab/>
        <w:t>10</w:t>
      </w:r>
    </w:p>
    <w:p w:rsidR="00E97FCF" w:rsidRDefault="00E97FCF" w:rsidP="00E97FCF">
      <w:r>
        <w:t xml:space="preserve">I was educated and trained almost as if by the hand of the Muses. </w:t>
      </w:r>
    </w:p>
    <w:p w:rsidR="00E97FCF" w:rsidRDefault="00E97FCF" w:rsidP="00E97FCF">
      <w:r>
        <w:t xml:space="preserve">I adorned the games of the nobles with my dancing, </w:t>
      </w:r>
    </w:p>
    <w:p w:rsidR="00AF51AC" w:rsidRDefault="00E97FCF" w:rsidP="00E97FCF">
      <w:r>
        <w:t>and I first appeared before the people in a Greek play</w:t>
      </w:r>
      <w:r w:rsidR="00AF51AC">
        <w:t xml:space="preserve">. </w:t>
      </w:r>
    </w:p>
    <w:p w:rsidR="00AF51AC" w:rsidRDefault="00AF51AC" w:rsidP="00AF51AC">
      <w:r>
        <w:t xml:space="preserve">But now in this tomb the hostile Fates </w:t>
      </w:r>
      <w:r w:rsidR="005B1F08">
        <w:tab/>
      </w:r>
      <w:r w:rsidR="005B1F08">
        <w:tab/>
      </w:r>
      <w:r w:rsidR="005B1F08">
        <w:tab/>
      </w:r>
      <w:r w:rsidR="005B1F08">
        <w:tab/>
      </w:r>
      <w:r w:rsidR="005B1F08">
        <w:tab/>
      </w:r>
    </w:p>
    <w:p w:rsidR="00AF51AC" w:rsidRDefault="00AF51AC" w:rsidP="00AF51AC">
      <w:r>
        <w:t xml:space="preserve">have placed the ashes of my body </w:t>
      </w:r>
      <w:r w:rsidR="00370DFD">
        <w:t>along</w:t>
      </w:r>
      <w:r>
        <w:t xml:space="preserve"> with a poem. </w:t>
      </w:r>
      <w:r w:rsidR="008D587D">
        <w:tab/>
      </w:r>
      <w:r w:rsidR="008D587D">
        <w:tab/>
      </w:r>
      <w:r w:rsidR="008D587D">
        <w:tab/>
        <w:t>15</w:t>
      </w:r>
    </w:p>
    <w:p w:rsidR="00AF51AC" w:rsidRDefault="00370DFD" w:rsidP="00AF51AC">
      <w:r>
        <w:t>Devotion to a female patron</w:t>
      </w:r>
      <w:r w:rsidR="00AF51AC">
        <w:t xml:space="preserve">, </w:t>
      </w:r>
      <w:r>
        <w:t>effort</w:t>
      </w:r>
      <w:r w:rsidR="00AF51AC">
        <w:t xml:space="preserve">, love, praise, beauty </w:t>
      </w:r>
    </w:p>
    <w:p w:rsidR="00AF51AC" w:rsidRDefault="00AF51AC" w:rsidP="00AF51AC">
      <w:r>
        <w:t>are silence</w:t>
      </w:r>
      <w:r w:rsidR="00DC770F">
        <w:t>d</w:t>
      </w:r>
      <w:r>
        <w:t xml:space="preserve"> by my burned body and </w:t>
      </w:r>
      <w:r w:rsidR="00370DFD">
        <w:t xml:space="preserve">stilled </w:t>
      </w:r>
      <w:r>
        <w:t xml:space="preserve">by my death. </w:t>
      </w:r>
    </w:p>
    <w:p w:rsidR="00AF51AC" w:rsidRDefault="00AF51AC" w:rsidP="00AF51AC">
      <w:r>
        <w:t xml:space="preserve">A daughter, I left </w:t>
      </w:r>
      <w:r w:rsidR="00370DFD">
        <w:t>behind</w:t>
      </w:r>
      <w:r>
        <w:t xml:space="preserve"> weeping for my father,</w:t>
      </w:r>
    </w:p>
    <w:p w:rsidR="00AF51AC" w:rsidRDefault="00AF51AC" w:rsidP="00AF51AC">
      <w:r>
        <w:t xml:space="preserve">and I preceded him in the day of my death, although born after him. </w:t>
      </w:r>
    </w:p>
    <w:p w:rsidR="00AF51AC" w:rsidRDefault="00AF51AC" w:rsidP="00AF51AC">
      <w:r>
        <w:t xml:space="preserve">Now my fourteenth birthday is observed here </w:t>
      </w:r>
      <w:r w:rsidR="005B1F08">
        <w:tab/>
      </w:r>
      <w:r w:rsidR="005B1F08">
        <w:tab/>
      </w:r>
      <w:r w:rsidR="005B1F08">
        <w:tab/>
      </w:r>
      <w:r w:rsidR="005B1F08">
        <w:tab/>
        <w:t>20</w:t>
      </w:r>
    </w:p>
    <w:p w:rsidR="00AF51AC" w:rsidRDefault="00AF51AC" w:rsidP="00AF51AC">
      <w:r>
        <w:t xml:space="preserve">in the shadows, in the ageless house of Death. </w:t>
      </w:r>
    </w:p>
    <w:p w:rsidR="00AF51AC" w:rsidRDefault="00AF51AC" w:rsidP="00AF51AC">
      <w:r>
        <w:t>I</w:t>
      </w:r>
      <w:r w:rsidR="004F163B">
        <w:t xml:space="preserve"> ask that upon departing you tell the earth to lie</w:t>
      </w:r>
      <w:r>
        <w:t xml:space="preserve"> lightly </w:t>
      </w:r>
      <w:r w:rsidR="004F163B">
        <w:t>up</w:t>
      </w:r>
      <w:r>
        <w:t>on me.</w:t>
      </w:r>
    </w:p>
    <w:p w:rsidR="00AF51AC" w:rsidRDefault="00AF51AC" w:rsidP="00FF34DF"/>
    <w:p w:rsidR="008D587D" w:rsidRDefault="008D587D" w:rsidP="00FF34DF"/>
    <w:p w:rsidR="00AF51AC" w:rsidRPr="004B22B6" w:rsidRDefault="00FF64E4" w:rsidP="004B22B6">
      <w:pPr>
        <w:pStyle w:val="ListParagraph"/>
        <w:numPr>
          <w:ilvl w:val="0"/>
          <w:numId w:val="1"/>
        </w:numPr>
      </w:pPr>
      <w:r w:rsidRPr="004B22B6">
        <w:rPr>
          <w:i/>
        </w:rPr>
        <w:t>CIL</w:t>
      </w:r>
      <w:r w:rsidRPr="004B22B6">
        <w:t xml:space="preserve"> 6.10111</w:t>
      </w:r>
    </w:p>
    <w:p w:rsidR="00FF64E4" w:rsidRDefault="0069629C" w:rsidP="00FF34DF">
      <w:r>
        <w:t>Luria privata</w:t>
      </w:r>
    </w:p>
    <w:p w:rsidR="0069629C" w:rsidRDefault="00D25BB9" w:rsidP="00FF34DF">
      <w:r>
        <w:t>mima v a</w:t>
      </w:r>
      <w:r w:rsidR="0069629C">
        <w:t xml:space="preserve"> XIX </w:t>
      </w:r>
    </w:p>
    <w:p w:rsidR="0069629C" w:rsidRDefault="0069629C" w:rsidP="00FF34DF"/>
    <w:p w:rsidR="0069629C" w:rsidRDefault="0069629C" w:rsidP="00FF34DF">
      <w:r>
        <w:t>Luria, a private</w:t>
      </w:r>
    </w:p>
    <w:p w:rsidR="0069629C" w:rsidRDefault="00D25BB9" w:rsidP="00FF34DF">
      <w:r>
        <w:t>m</w:t>
      </w:r>
      <w:r w:rsidR="008D587D">
        <w:t>ime actress, lived 19 years</w:t>
      </w:r>
    </w:p>
    <w:p w:rsidR="008D587D" w:rsidRDefault="008D587D" w:rsidP="00FF34DF"/>
    <w:p w:rsidR="0069629C" w:rsidRPr="004B22B6" w:rsidRDefault="0069629C" w:rsidP="004B22B6">
      <w:pPr>
        <w:pStyle w:val="ListParagraph"/>
        <w:numPr>
          <w:ilvl w:val="0"/>
          <w:numId w:val="1"/>
        </w:numPr>
      </w:pPr>
      <w:r w:rsidRPr="004B22B6">
        <w:rPr>
          <w:i/>
        </w:rPr>
        <w:lastRenderedPageBreak/>
        <w:t>CIL</w:t>
      </w:r>
      <w:r w:rsidRPr="004B22B6">
        <w:t xml:space="preserve"> 6.10110</w:t>
      </w:r>
    </w:p>
    <w:p w:rsidR="0069629C" w:rsidRDefault="0069629C" w:rsidP="00FF34DF">
      <w:r>
        <w:t>Eclogae</w:t>
      </w:r>
    </w:p>
    <w:p w:rsidR="0069629C" w:rsidRDefault="0069629C" w:rsidP="00FF34DF">
      <w:r>
        <w:t>regis Iubae</w:t>
      </w:r>
    </w:p>
    <w:p w:rsidR="0069629C" w:rsidRDefault="0069629C" w:rsidP="00FF34DF">
      <w:r>
        <w:t>mimae quae</w:t>
      </w:r>
    </w:p>
    <w:p w:rsidR="0069629C" w:rsidRDefault="00D25BB9" w:rsidP="00FF34DF">
      <w:r>
        <w:t>v a</w:t>
      </w:r>
      <w:r w:rsidR="00E97FCF">
        <w:t xml:space="preserve"> XVIII </w:t>
      </w:r>
    </w:p>
    <w:p w:rsidR="0069629C" w:rsidRDefault="0069629C" w:rsidP="00FF34DF"/>
    <w:p w:rsidR="00AF51AC" w:rsidRDefault="0069629C" w:rsidP="00FF34DF">
      <w:r>
        <w:t>Ecloga</w:t>
      </w:r>
    </w:p>
    <w:p w:rsidR="0069629C" w:rsidRDefault="0069629C" w:rsidP="00FF34DF">
      <w:r>
        <w:t xml:space="preserve">mime </w:t>
      </w:r>
      <w:r w:rsidR="00C012FD">
        <w:t xml:space="preserve">actress </w:t>
      </w:r>
      <w:r>
        <w:t xml:space="preserve">of </w:t>
      </w:r>
    </w:p>
    <w:p w:rsidR="0069629C" w:rsidRDefault="0069629C" w:rsidP="00FF34DF">
      <w:r>
        <w:t>King Juba</w:t>
      </w:r>
    </w:p>
    <w:p w:rsidR="0069629C" w:rsidRDefault="00E97FCF" w:rsidP="00FF34DF">
      <w:r>
        <w:t>who lived 18 years</w:t>
      </w:r>
    </w:p>
    <w:p w:rsidR="004B22B6" w:rsidRDefault="004B22B6" w:rsidP="00FF34DF"/>
    <w:p w:rsidR="008D587D" w:rsidRDefault="008D587D" w:rsidP="00FF34DF"/>
    <w:p w:rsidR="004B22B6" w:rsidRDefault="004B22B6" w:rsidP="004B22B6">
      <w:pPr>
        <w:pStyle w:val="ListParagraph"/>
        <w:numPr>
          <w:ilvl w:val="0"/>
          <w:numId w:val="1"/>
        </w:numPr>
      </w:pPr>
      <w:r>
        <w:t xml:space="preserve">Cicero, </w:t>
      </w:r>
      <w:r w:rsidR="000560AB">
        <w:rPr>
          <w:i/>
        </w:rPr>
        <w:t>Ad Att.</w:t>
      </w:r>
      <w:r>
        <w:t xml:space="preserve"> 10.16.5</w:t>
      </w:r>
    </w:p>
    <w:p w:rsidR="004B22B6" w:rsidRDefault="004B22B6" w:rsidP="004B22B6">
      <w:r>
        <w:t>hoc quidem melius quam conlega noster Antonius, cuius inter lictores lectica mima portatur.</w:t>
      </w:r>
    </w:p>
    <w:p w:rsidR="004B22B6" w:rsidRDefault="004B22B6" w:rsidP="004B22B6"/>
    <w:p w:rsidR="004B22B6" w:rsidRDefault="004F163B" w:rsidP="004B22B6">
      <w:r>
        <w:t>This, at any rate,</w:t>
      </w:r>
      <w:r w:rsidR="004B22B6">
        <w:t xml:space="preserve"> is better than our colleague Antonius, whose mime-actress is carried about on a litter among lictors.</w:t>
      </w:r>
    </w:p>
    <w:p w:rsidR="000560AB" w:rsidRDefault="000560AB" w:rsidP="004B22B6"/>
    <w:p w:rsidR="008D587D" w:rsidRDefault="008D587D" w:rsidP="004B22B6"/>
    <w:p w:rsidR="000560AB" w:rsidRDefault="000560AB" w:rsidP="00451CE7">
      <w:pPr>
        <w:pStyle w:val="ListParagraph"/>
        <w:numPr>
          <w:ilvl w:val="0"/>
          <w:numId w:val="1"/>
        </w:numPr>
      </w:pPr>
      <w:r>
        <w:t xml:space="preserve">Cicero, </w:t>
      </w:r>
      <w:r w:rsidRPr="00451CE7">
        <w:rPr>
          <w:i/>
        </w:rPr>
        <w:t>2 Verr</w:t>
      </w:r>
      <w:r>
        <w:t>. 5.31</w:t>
      </w:r>
    </w:p>
    <w:p w:rsidR="000560AB" w:rsidRDefault="000560AB" w:rsidP="004B22B6">
      <w:r>
        <w:t xml:space="preserve">huc Tertia illa perducta per dolum atque insidias ab Rhodio tibicine maximas in istius castris effecisse dicitur turbas, cum indigne pateretur uxor Cleomenis Syracusani, nobilis mulier, itemque uxor Aeschrionis, honesto loco nata, in conventum suum mimi Isidori filiam venisse.  iste autem Hannibal, qui in suis castris virtute putaret oportere non genere certari, sic hanc Tertiam dilexit ut eam secum ex provincia deportaret.  </w:t>
      </w:r>
    </w:p>
    <w:p w:rsidR="00451CE7" w:rsidRDefault="00451CE7" w:rsidP="004B22B6"/>
    <w:p w:rsidR="00451CE7" w:rsidRDefault="00451CE7" w:rsidP="00451CE7">
      <w:r>
        <w:t xml:space="preserve">That Tertia, having been </w:t>
      </w:r>
      <w:r w:rsidR="004F163B">
        <w:t>led on</w:t>
      </w:r>
      <w:r>
        <w:t xml:space="preserve"> by </w:t>
      </w:r>
      <w:r w:rsidR="004F163B">
        <w:t xml:space="preserve">a </w:t>
      </w:r>
      <w:r>
        <w:t xml:space="preserve">trick and </w:t>
      </w:r>
      <w:r w:rsidR="004F163B">
        <w:t>by the greatest plots</w:t>
      </w:r>
      <w:r>
        <w:t xml:space="preserve"> </w:t>
      </w:r>
      <w:r w:rsidR="00497703">
        <w:t xml:space="preserve">away </w:t>
      </w:r>
      <w:r w:rsidR="004F163B">
        <w:t>from</w:t>
      </w:r>
      <w:r>
        <w:t xml:space="preserve"> her R</w:t>
      </w:r>
      <w:r w:rsidR="004F163B">
        <w:t>hodian flute-player, is said to have created</w:t>
      </w:r>
      <w:r>
        <w:t xml:space="preserve"> </w:t>
      </w:r>
      <w:r w:rsidR="004F163B">
        <w:t>a great disturbance in that camp,</w:t>
      </w:r>
      <w:r>
        <w:t xml:space="preserve"> as the wife of Cleomenes the Syracusan, a woman of noble birth, and the wife of Aeschrio, </w:t>
      </w:r>
      <w:r w:rsidR="00497703">
        <w:t>born to high rank</w:t>
      </w:r>
      <w:r>
        <w:t xml:space="preserve">, </w:t>
      </w:r>
      <w:r w:rsidR="00497703">
        <w:t>endured it with outrage</w:t>
      </w:r>
      <w:r>
        <w:t xml:space="preserve"> that the daughter of Isidorus the </w:t>
      </w:r>
      <w:r w:rsidR="00497703">
        <w:t>mime</w:t>
      </w:r>
      <w:r>
        <w:t xml:space="preserve"> </w:t>
      </w:r>
      <w:r w:rsidR="00497703">
        <w:t>had come</w:t>
      </w:r>
      <w:r>
        <w:t xml:space="preserve"> into their company.</w:t>
      </w:r>
      <w:r w:rsidR="00497703">
        <w:t xml:space="preserve"> </w:t>
      </w:r>
      <w:r>
        <w:t xml:space="preserve"> But that Hannibal</w:t>
      </w:r>
      <w:r w:rsidR="00497703">
        <w:t xml:space="preserve"> now</w:t>
      </w:r>
      <w:r>
        <w:t xml:space="preserve">, who thought that in his army there ought to be </w:t>
      </w:r>
      <w:r w:rsidR="00497703">
        <w:t>a competition</w:t>
      </w:r>
      <w:r>
        <w:t xml:space="preserve"> of </w:t>
      </w:r>
      <w:r w:rsidR="00497703">
        <w:t xml:space="preserve">excellence, not </w:t>
      </w:r>
      <w:r>
        <w:t xml:space="preserve">birth, so </w:t>
      </w:r>
      <w:r w:rsidR="00497703">
        <w:t>loved</w:t>
      </w:r>
      <w:r>
        <w:t xml:space="preserve"> this Tertia, that he </w:t>
      </w:r>
      <w:r w:rsidR="00497703">
        <w:t>transported</w:t>
      </w:r>
      <w:r>
        <w:t xml:space="preserve"> he</w:t>
      </w:r>
      <w:r w:rsidR="004F163B">
        <w:t>r with him out of the province.</w:t>
      </w:r>
    </w:p>
    <w:p w:rsidR="00FF64E4" w:rsidRDefault="00FF64E4" w:rsidP="00FF34DF"/>
    <w:p w:rsidR="008D587D" w:rsidRDefault="008D587D" w:rsidP="00FF34DF"/>
    <w:p w:rsidR="00451CE7" w:rsidRDefault="00451CE7" w:rsidP="00451CE7">
      <w:pPr>
        <w:pStyle w:val="ListParagraph"/>
        <w:numPr>
          <w:ilvl w:val="0"/>
          <w:numId w:val="1"/>
        </w:numPr>
      </w:pPr>
      <w:r>
        <w:t xml:space="preserve">Cicero, </w:t>
      </w:r>
      <w:r w:rsidRPr="007424C5">
        <w:rPr>
          <w:i/>
        </w:rPr>
        <w:t>Ad Att</w:t>
      </w:r>
      <w:r>
        <w:t>. 4.15.6</w:t>
      </w:r>
    </w:p>
    <w:p w:rsidR="00451CE7" w:rsidRDefault="00451CE7" w:rsidP="00451CE7">
      <w:r>
        <w:t>quaeris nunc de Arbuscula; valde placuit.</w:t>
      </w:r>
    </w:p>
    <w:p w:rsidR="00451CE7" w:rsidRDefault="00451CE7" w:rsidP="00451CE7"/>
    <w:p w:rsidR="00451CE7" w:rsidRDefault="00451CE7" w:rsidP="00451CE7">
      <w:r>
        <w:t>Now you ask about Arbuscula; she had a great success.</w:t>
      </w:r>
    </w:p>
    <w:p w:rsidR="00451CE7" w:rsidRDefault="00451CE7" w:rsidP="00FF34DF"/>
    <w:p w:rsidR="008D587D" w:rsidRDefault="008D587D" w:rsidP="00FF34DF"/>
    <w:p w:rsidR="00E820B1" w:rsidRPr="00451CE7" w:rsidRDefault="00E820B1" w:rsidP="00451CE7">
      <w:pPr>
        <w:pStyle w:val="ListParagraph"/>
        <w:numPr>
          <w:ilvl w:val="0"/>
          <w:numId w:val="1"/>
        </w:numPr>
        <w:rPr>
          <w:szCs w:val="24"/>
        </w:rPr>
      </w:pPr>
      <w:r w:rsidRPr="00451CE7">
        <w:t>Horace</w:t>
      </w:r>
      <w:r w:rsidRPr="00451CE7">
        <w:rPr>
          <w:szCs w:val="24"/>
        </w:rPr>
        <w:t xml:space="preserve">, </w:t>
      </w:r>
      <w:r w:rsidRPr="00451CE7">
        <w:rPr>
          <w:i/>
          <w:szCs w:val="24"/>
        </w:rPr>
        <w:t>S</w:t>
      </w:r>
      <w:r w:rsidR="00451CE7" w:rsidRPr="00451CE7">
        <w:rPr>
          <w:i/>
          <w:szCs w:val="24"/>
        </w:rPr>
        <w:t>atires</w:t>
      </w:r>
      <w:r w:rsidRPr="00451CE7">
        <w:rPr>
          <w:szCs w:val="24"/>
        </w:rPr>
        <w:t xml:space="preserve"> 1.10.76-77</w:t>
      </w:r>
    </w:p>
    <w:p w:rsidR="00E820B1" w:rsidRDefault="00E820B1" w:rsidP="00E820B1">
      <w:r>
        <w:t xml:space="preserve">nam satis est equitem mihi plaudere, ut audax, </w:t>
      </w:r>
    </w:p>
    <w:p w:rsidR="00E820B1" w:rsidRDefault="00E820B1" w:rsidP="00E820B1">
      <w:r>
        <w:t>contemptis aliis, explosa Arbuscula dixit</w:t>
      </w:r>
    </w:p>
    <w:p w:rsidR="00E820B1" w:rsidRDefault="00E820B1" w:rsidP="00E820B1"/>
    <w:p w:rsidR="00E820B1" w:rsidRDefault="00E820B1" w:rsidP="00E820B1">
      <w:r>
        <w:t xml:space="preserve">It is enough for me to please a knight, just as the </w:t>
      </w:r>
      <w:r w:rsidR="005D61CD">
        <w:t>bold</w:t>
      </w:r>
      <w:r>
        <w:t xml:space="preserve"> </w:t>
      </w:r>
    </w:p>
    <w:p w:rsidR="00E820B1" w:rsidRDefault="00E820B1" w:rsidP="00E820B1">
      <w:r>
        <w:t>Arbuscula said, having been hissed by the despicable crowd</w:t>
      </w:r>
      <w:r w:rsidR="00451CE7">
        <w:t>.</w:t>
      </w:r>
    </w:p>
    <w:p w:rsidR="00E820B1" w:rsidRDefault="00E820B1" w:rsidP="00E820B1"/>
    <w:p w:rsidR="00A9365A" w:rsidRDefault="00FF34DF" w:rsidP="00A9365A">
      <w:pPr>
        <w:rPr>
          <w:u w:val="single"/>
        </w:rPr>
      </w:pPr>
      <w:bookmarkStart w:id="0" w:name="_GoBack"/>
      <w:bookmarkEnd w:id="0"/>
      <w:r w:rsidRPr="006818E8">
        <w:rPr>
          <w:u w:val="single"/>
        </w:rPr>
        <w:t>Works cited</w:t>
      </w:r>
    </w:p>
    <w:p w:rsidR="00D64EB1" w:rsidRDefault="00D64EB1" w:rsidP="00D64EB1">
      <w:r>
        <w:t xml:space="preserve">Edwards, Catharine.  “Unspeakable Professions: Public Performance and Prostitution in Ancient </w:t>
      </w:r>
    </w:p>
    <w:p w:rsidR="00D64EB1" w:rsidRDefault="00D64EB1" w:rsidP="00D64EB1">
      <w:pPr>
        <w:ind w:firstLine="720"/>
      </w:pPr>
      <w:r>
        <w:t xml:space="preserve">Rome,” in </w:t>
      </w:r>
      <w:r w:rsidRPr="00271A92">
        <w:rPr>
          <w:i/>
        </w:rPr>
        <w:t>Roman Sexualities</w:t>
      </w:r>
      <w:r>
        <w:t xml:space="preserve">, eds. Judith P. Hallett and Marilyn B. Skinner.  Princeton </w:t>
      </w:r>
    </w:p>
    <w:p w:rsidR="00D64EB1" w:rsidRDefault="00D64EB1" w:rsidP="00D64EB1">
      <w:pPr>
        <w:ind w:firstLine="720"/>
      </w:pPr>
      <w:r>
        <w:t>University Press: Princeton, 1997.</w:t>
      </w:r>
    </w:p>
    <w:p w:rsidR="00D64EB1" w:rsidRDefault="00D64EB1" w:rsidP="00D64EB1">
      <w:r w:rsidRPr="00ED095F">
        <w:rPr>
          <w:i/>
        </w:rPr>
        <w:t>ibid</w:t>
      </w:r>
      <w:r>
        <w:t xml:space="preserve">.  </w:t>
      </w:r>
      <w:r w:rsidRPr="00ED095F">
        <w:rPr>
          <w:i/>
        </w:rPr>
        <w:t>The Politics of Immorality in Ancient Rome</w:t>
      </w:r>
      <w:r>
        <w:t xml:space="preserve">.  Cambridge University Press: Cambridge, </w:t>
      </w:r>
    </w:p>
    <w:p w:rsidR="00D64EB1" w:rsidRDefault="00D64EB1" w:rsidP="00D64EB1">
      <w:pPr>
        <w:ind w:firstLine="720"/>
      </w:pPr>
      <w:r>
        <w:t>1993.</w:t>
      </w:r>
    </w:p>
    <w:p w:rsidR="00D64EB1" w:rsidRDefault="00D64EB1" w:rsidP="00D64EB1">
      <w:r>
        <w:t xml:space="preserve">Fountoulakis, Andreas.  “The Artists of Aphrodite.”  </w:t>
      </w:r>
      <w:r w:rsidRPr="000C6DCA">
        <w:rPr>
          <w:i/>
        </w:rPr>
        <w:t>L’Antiquit</w:t>
      </w:r>
      <w:r w:rsidRPr="000C6DCA">
        <w:rPr>
          <w:rFonts w:cs="Times New Roman"/>
          <w:i/>
        </w:rPr>
        <w:t>é</w:t>
      </w:r>
      <w:r w:rsidRPr="000C6DCA">
        <w:rPr>
          <w:i/>
        </w:rPr>
        <w:t xml:space="preserve"> Classique</w:t>
      </w:r>
      <w:r>
        <w:t xml:space="preserve"> 69 (2000) 133-47.</w:t>
      </w:r>
    </w:p>
    <w:p w:rsidR="00D64EB1" w:rsidRDefault="00D64EB1" w:rsidP="00D64EB1">
      <w:r>
        <w:t xml:space="preserve">Gardner, Jane F.  </w:t>
      </w:r>
      <w:r w:rsidRPr="00925C36">
        <w:rPr>
          <w:i/>
        </w:rPr>
        <w:t>Women in Roman Law and Society</w:t>
      </w:r>
      <w:r>
        <w:t>.  Indiana University Press: Bloomington and Indianapolis, 1985.</w:t>
      </w:r>
    </w:p>
    <w:p w:rsidR="00D64EB1" w:rsidRDefault="00D64EB1" w:rsidP="00D64EB1">
      <w:r>
        <w:t xml:space="preserve">Garton, Charles.  “A Republican Mime-Actress?”  </w:t>
      </w:r>
      <w:r w:rsidRPr="00205126">
        <w:rPr>
          <w:i/>
        </w:rPr>
        <w:t>CR</w:t>
      </w:r>
      <w:r>
        <w:t xml:space="preserve"> new series 14.3 (1964) 238-39. </w:t>
      </w:r>
    </w:p>
    <w:p w:rsidR="00D64EB1" w:rsidRDefault="00D64EB1" w:rsidP="00D64EB1">
      <w:r>
        <w:t xml:space="preserve">McGinn, Thomas A.J.  </w:t>
      </w:r>
      <w:r w:rsidRPr="00D058B7">
        <w:rPr>
          <w:i/>
        </w:rPr>
        <w:t>The Economy of Prostitution in the Ancient World</w:t>
      </w:r>
      <w:r>
        <w:t xml:space="preserve">.  The University of </w:t>
      </w:r>
    </w:p>
    <w:p w:rsidR="00D64EB1" w:rsidRDefault="00D64EB1" w:rsidP="00D64EB1">
      <w:pPr>
        <w:ind w:firstLine="720"/>
      </w:pPr>
      <w:r>
        <w:t>Michigan Press: Ann Arbor, 2004.</w:t>
      </w:r>
    </w:p>
    <w:p w:rsidR="00D64EB1" w:rsidRDefault="00D64EB1" w:rsidP="00D64EB1">
      <w:r w:rsidRPr="00ED095F">
        <w:rPr>
          <w:i/>
        </w:rPr>
        <w:t>ibid</w:t>
      </w:r>
      <w:r>
        <w:t>.  “</w:t>
      </w:r>
      <w:r w:rsidRPr="00647B32">
        <w:rPr>
          <w:i/>
        </w:rPr>
        <w:t>Feminae Probrosae</w:t>
      </w:r>
      <w:r>
        <w:t xml:space="preserve"> and the Litter.”  </w:t>
      </w:r>
      <w:r w:rsidRPr="00647B32">
        <w:rPr>
          <w:i/>
        </w:rPr>
        <w:t xml:space="preserve">CJ </w:t>
      </w:r>
      <w:r>
        <w:t>93.3 (1998) 241-50.</w:t>
      </w:r>
    </w:p>
    <w:p w:rsidR="00D64EB1" w:rsidRDefault="00D64EB1" w:rsidP="00D64EB1">
      <w:r>
        <w:t xml:space="preserve">Panayotakis, Costas.  “Women in the Greco-Roman Mime of the Roman Republic and the Early </w:t>
      </w:r>
    </w:p>
    <w:p w:rsidR="00D64EB1" w:rsidRDefault="00D64EB1" w:rsidP="00D64EB1">
      <w:pPr>
        <w:ind w:firstLine="720"/>
      </w:pPr>
      <w:r>
        <w:t xml:space="preserve">Empire.”  </w:t>
      </w:r>
      <w:r w:rsidRPr="00647B32">
        <w:rPr>
          <w:i/>
        </w:rPr>
        <w:t>Ordia Prima</w:t>
      </w:r>
      <w:r>
        <w:t xml:space="preserve"> 5 (2006) 121-38.</w:t>
      </w:r>
    </w:p>
    <w:p w:rsidR="00D64EB1" w:rsidRDefault="00D64EB1" w:rsidP="00D64EB1">
      <w:r>
        <w:t xml:space="preserve">Traina, G.  “Lycoris the Mime,” in </w:t>
      </w:r>
      <w:r w:rsidRPr="00B8125C">
        <w:rPr>
          <w:i/>
        </w:rPr>
        <w:t>Roman Women</w:t>
      </w:r>
      <w:r>
        <w:t xml:space="preserve">, ed., A. Fraschetti, trans. L. Lappin.  Chicago </w:t>
      </w:r>
    </w:p>
    <w:p w:rsidR="00D64EB1" w:rsidRDefault="00D64EB1" w:rsidP="00D64EB1">
      <w:pPr>
        <w:ind w:firstLine="720"/>
      </w:pPr>
      <w:r>
        <w:t xml:space="preserve">&amp; London, 2001.  </w:t>
      </w:r>
    </w:p>
    <w:p w:rsidR="00D64EB1" w:rsidRDefault="00D64EB1" w:rsidP="00D64EB1">
      <w:r>
        <w:t xml:space="preserve">Webb, Ruth.  </w:t>
      </w:r>
      <w:r w:rsidRPr="00953426">
        <w:rPr>
          <w:i/>
        </w:rPr>
        <w:t>Demons and Dancers: Performance in Late Antiquity</w:t>
      </w:r>
      <w:r>
        <w:t xml:space="preserve">.  Harvard University Press:  </w:t>
      </w:r>
    </w:p>
    <w:p w:rsidR="00D64EB1" w:rsidRDefault="00D64EB1" w:rsidP="00D64EB1">
      <w:pPr>
        <w:ind w:firstLine="720"/>
      </w:pPr>
      <w:r>
        <w:t xml:space="preserve">Cambridge and London, 2008.  </w:t>
      </w:r>
    </w:p>
    <w:p w:rsidR="00D64EB1" w:rsidRDefault="00D64EB1" w:rsidP="00D64EB1">
      <w:r>
        <w:t xml:space="preserve">Wiseman, T.P.  </w:t>
      </w:r>
      <w:r w:rsidRPr="006818E8">
        <w:rPr>
          <w:i/>
        </w:rPr>
        <w:t>Roman Drama and Roman History</w:t>
      </w:r>
      <w:r>
        <w:t>.  University of Exeter Press: Exeter, 1998.</w:t>
      </w:r>
    </w:p>
    <w:p w:rsidR="00D64EB1" w:rsidRDefault="00D64EB1" w:rsidP="00D64EB1"/>
    <w:p w:rsidR="00C433F1" w:rsidRDefault="00C433F1" w:rsidP="00FF34DF"/>
    <w:sectPr w:rsidR="00C43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4A4" w:rsidRDefault="00D514A4" w:rsidP="00AF51AC">
      <w:r>
        <w:separator/>
      </w:r>
    </w:p>
  </w:endnote>
  <w:endnote w:type="continuationSeparator" w:id="0">
    <w:p w:rsidR="00D514A4" w:rsidRDefault="00D514A4" w:rsidP="00AF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4A4" w:rsidRDefault="00D514A4" w:rsidP="00AF51AC">
      <w:r>
        <w:separator/>
      </w:r>
    </w:p>
  </w:footnote>
  <w:footnote w:type="continuationSeparator" w:id="0">
    <w:p w:rsidR="00D514A4" w:rsidRDefault="00D514A4" w:rsidP="00AF5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B3AE3"/>
    <w:multiLevelType w:val="hybridMultilevel"/>
    <w:tmpl w:val="1F0A0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DF"/>
    <w:rsid w:val="000039E7"/>
    <w:rsid w:val="000560AB"/>
    <w:rsid w:val="00202EE1"/>
    <w:rsid w:val="002D094B"/>
    <w:rsid w:val="0030230C"/>
    <w:rsid w:val="00370DFD"/>
    <w:rsid w:val="003A6DE2"/>
    <w:rsid w:val="003E4759"/>
    <w:rsid w:val="00400A3F"/>
    <w:rsid w:val="00451CE7"/>
    <w:rsid w:val="00497703"/>
    <w:rsid w:val="004B22B6"/>
    <w:rsid w:val="004F163B"/>
    <w:rsid w:val="00581128"/>
    <w:rsid w:val="005B1F08"/>
    <w:rsid w:val="005D61CD"/>
    <w:rsid w:val="0069629C"/>
    <w:rsid w:val="00774617"/>
    <w:rsid w:val="008D587D"/>
    <w:rsid w:val="00A9365A"/>
    <w:rsid w:val="00AE3EC6"/>
    <w:rsid w:val="00AF51AC"/>
    <w:rsid w:val="00B81C55"/>
    <w:rsid w:val="00BF151B"/>
    <w:rsid w:val="00C012FD"/>
    <w:rsid w:val="00C433F1"/>
    <w:rsid w:val="00D25BB9"/>
    <w:rsid w:val="00D30AB5"/>
    <w:rsid w:val="00D514A4"/>
    <w:rsid w:val="00D64EB1"/>
    <w:rsid w:val="00DC770F"/>
    <w:rsid w:val="00E820B1"/>
    <w:rsid w:val="00E97FCF"/>
    <w:rsid w:val="00EB5D98"/>
    <w:rsid w:val="00F946F5"/>
    <w:rsid w:val="00FF34DF"/>
    <w:rsid w:val="00FF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A7E9"/>
  <w15:chartTrackingRefBased/>
  <w15:docId w15:val="{B058E2CB-98C0-4B5D-80A6-4F0B21A0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4D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51AC"/>
    <w:rPr>
      <w:sz w:val="20"/>
      <w:szCs w:val="20"/>
    </w:rPr>
  </w:style>
  <w:style w:type="character" w:customStyle="1" w:styleId="FootnoteTextChar">
    <w:name w:val="Footnote Text Char"/>
    <w:basedOn w:val="DefaultParagraphFont"/>
    <w:link w:val="FootnoteText"/>
    <w:uiPriority w:val="99"/>
    <w:semiHidden/>
    <w:rsid w:val="00AF51AC"/>
    <w:rPr>
      <w:rFonts w:ascii="Times New Roman" w:hAnsi="Times New Roman"/>
      <w:sz w:val="20"/>
      <w:szCs w:val="20"/>
    </w:rPr>
  </w:style>
  <w:style w:type="character" w:styleId="FootnoteReference">
    <w:name w:val="footnote reference"/>
    <w:basedOn w:val="DefaultParagraphFont"/>
    <w:uiPriority w:val="99"/>
    <w:semiHidden/>
    <w:unhideWhenUsed/>
    <w:rsid w:val="00AF51AC"/>
    <w:rPr>
      <w:vertAlign w:val="superscript"/>
    </w:rPr>
  </w:style>
  <w:style w:type="paragraph" w:styleId="ListParagraph">
    <w:name w:val="List Paragraph"/>
    <w:basedOn w:val="Normal"/>
    <w:uiPriority w:val="34"/>
    <w:qFormat/>
    <w:rsid w:val="00D6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Nebraska - Lincoln</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Duncan</dc:creator>
  <cp:keywords/>
  <dc:description/>
  <cp:lastModifiedBy>Anne Duncan</cp:lastModifiedBy>
  <cp:revision>13</cp:revision>
  <dcterms:created xsi:type="dcterms:W3CDTF">2018-04-02T21:10:00Z</dcterms:created>
  <dcterms:modified xsi:type="dcterms:W3CDTF">2018-04-09T16:51:00Z</dcterms:modified>
</cp:coreProperties>
</file>