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0D7" w:rsidRPr="004F20D7" w:rsidRDefault="004F20D7" w:rsidP="004F20D7">
      <w:pPr>
        <w:spacing w:line="480" w:lineRule="auto"/>
        <w:rPr>
          <w:rFonts w:asciiTheme="majorBidi" w:hAnsiTheme="majorBidi" w:cstheme="majorBidi"/>
          <w:sz w:val="22"/>
          <w:szCs w:val="22"/>
        </w:rPr>
      </w:pPr>
      <w:r w:rsidRPr="004F20D7">
        <w:rPr>
          <w:rFonts w:asciiTheme="majorBidi" w:hAnsiTheme="majorBidi" w:cstheme="majorBidi"/>
          <w:sz w:val="22"/>
          <w:szCs w:val="22"/>
        </w:rPr>
        <w:t>Jonathan F. Correa Reyes</w:t>
      </w:r>
      <w:r w:rsidRPr="004F20D7">
        <w:rPr>
          <w:rFonts w:asciiTheme="majorBidi" w:hAnsiTheme="majorBidi" w:cstheme="majorBidi"/>
          <w:sz w:val="22"/>
          <w:szCs w:val="22"/>
        </w:rPr>
        <w:tab/>
      </w:r>
      <w:r w:rsidRPr="004F20D7">
        <w:rPr>
          <w:rFonts w:asciiTheme="majorBidi" w:hAnsiTheme="majorBidi" w:cstheme="majorBidi"/>
          <w:sz w:val="22"/>
          <w:szCs w:val="22"/>
        </w:rPr>
        <w:tab/>
        <w:t xml:space="preserve">              </w:t>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t xml:space="preserve">   04/02/2019</w:t>
      </w:r>
      <w:r w:rsidRPr="004F20D7">
        <w:rPr>
          <w:rFonts w:asciiTheme="majorBidi" w:hAnsiTheme="majorBidi" w:cstheme="majorBidi"/>
          <w:sz w:val="22"/>
          <w:szCs w:val="22"/>
        </w:rPr>
        <w:tab/>
      </w:r>
    </w:p>
    <w:p w:rsidR="004F20D7" w:rsidRPr="004F20D7" w:rsidRDefault="004F20D7" w:rsidP="004F20D7">
      <w:pPr>
        <w:spacing w:line="480" w:lineRule="auto"/>
        <w:rPr>
          <w:rFonts w:asciiTheme="majorBidi" w:hAnsiTheme="majorBidi" w:cstheme="majorBidi"/>
          <w:sz w:val="22"/>
          <w:szCs w:val="22"/>
        </w:rPr>
      </w:pPr>
      <w:r w:rsidRPr="004F20D7">
        <w:rPr>
          <w:rFonts w:asciiTheme="majorBidi" w:hAnsiTheme="majorBidi" w:cstheme="majorBidi"/>
          <w:sz w:val="22"/>
          <w:szCs w:val="22"/>
        </w:rPr>
        <w:t>The Pennsylvania State University</w:t>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r>
      <w:r w:rsidRPr="004F20D7">
        <w:rPr>
          <w:rFonts w:asciiTheme="majorBidi" w:hAnsiTheme="majorBidi" w:cstheme="majorBidi"/>
          <w:sz w:val="22"/>
          <w:szCs w:val="22"/>
        </w:rPr>
        <w:tab/>
        <w:t xml:space="preserve">      CAMWS</w:t>
      </w:r>
    </w:p>
    <w:p w:rsidR="000C76DC" w:rsidRPr="00B151D3" w:rsidRDefault="00B72F59" w:rsidP="00B151D3">
      <w:pPr>
        <w:spacing w:line="480" w:lineRule="auto"/>
        <w:jc w:val="center"/>
        <w:rPr>
          <w:rFonts w:asciiTheme="majorBidi" w:hAnsiTheme="majorBidi" w:cstheme="majorBidi"/>
          <w:b/>
          <w:bCs/>
          <w:i/>
          <w:iCs/>
        </w:rPr>
      </w:pPr>
      <w:r w:rsidRPr="00D10AF1">
        <w:rPr>
          <w:rFonts w:asciiTheme="majorBidi" w:hAnsiTheme="majorBidi" w:cstheme="majorBidi"/>
          <w:b/>
          <w:bCs/>
        </w:rPr>
        <w:t xml:space="preserve">Virtue of Agency or Agency of Virtue: Political Fantasy in the </w:t>
      </w:r>
      <w:r w:rsidRPr="00D10AF1">
        <w:rPr>
          <w:rFonts w:asciiTheme="majorBidi" w:hAnsiTheme="majorBidi" w:cstheme="majorBidi"/>
          <w:b/>
          <w:bCs/>
          <w:i/>
          <w:iCs/>
        </w:rPr>
        <w:t>Historia Apollonii regis Tyri</w:t>
      </w:r>
    </w:p>
    <w:p w:rsidR="00B151D3" w:rsidRDefault="00B151D3" w:rsidP="00F45444">
      <w:pPr>
        <w:spacing w:line="480" w:lineRule="auto"/>
        <w:rPr>
          <w:rFonts w:asciiTheme="majorBidi" w:hAnsiTheme="majorBidi" w:cstheme="majorBidi"/>
        </w:rPr>
        <w:sectPr w:rsidR="00B151D3" w:rsidSect="00F45444">
          <w:headerReference w:type="even" r:id="rId7"/>
          <w:headerReference w:type="default" r:id="rId8"/>
          <w:type w:val="continuous"/>
          <w:pgSz w:w="12240" w:h="15840"/>
          <w:pgMar w:top="1440" w:right="1440" w:bottom="1440" w:left="1440" w:header="720" w:footer="720" w:gutter="0"/>
          <w:cols w:space="720"/>
          <w:docGrid w:linePitch="360"/>
        </w:sectPr>
      </w:pPr>
    </w:p>
    <w:p w:rsidR="00B151D3" w:rsidRPr="004F20D7" w:rsidRDefault="001E4ADD" w:rsidP="00B91A8C">
      <w:pPr>
        <w:spacing w:line="480" w:lineRule="auto"/>
        <w:rPr>
          <w:rFonts w:asciiTheme="majorBidi" w:hAnsiTheme="majorBidi" w:cstheme="majorBidi"/>
          <w:sz w:val="22"/>
          <w:szCs w:val="22"/>
        </w:rPr>
      </w:pPr>
      <w:r w:rsidRPr="004F20D7">
        <w:rPr>
          <w:rFonts w:asciiTheme="majorBidi" w:hAnsiTheme="majorBidi" w:cstheme="majorBidi"/>
          <w:sz w:val="22"/>
          <w:szCs w:val="22"/>
        </w:rPr>
        <w:t>A. “</w:t>
      </w:r>
      <w:r w:rsidRPr="004F20D7">
        <w:rPr>
          <w:rFonts w:asciiTheme="majorBidi" w:hAnsiTheme="majorBidi" w:cstheme="majorBidi"/>
          <w:sz w:val="22"/>
          <w:szCs w:val="22"/>
          <w:lang w:val="is-IS"/>
        </w:rPr>
        <w:t xml:space="preserve">Et accedens ad eum Hellenicus ait: </w:t>
      </w:r>
      <w:r w:rsidRPr="004F20D7">
        <w:rPr>
          <w:rFonts w:asciiTheme="majorBidi" w:hAnsiTheme="majorBidi" w:cstheme="majorBidi"/>
          <w:sz w:val="22"/>
          <w:szCs w:val="22"/>
        </w:rPr>
        <w:t>‘</w:t>
      </w:r>
      <w:r w:rsidRPr="004F20D7">
        <w:rPr>
          <w:rFonts w:asciiTheme="majorBidi" w:hAnsiTheme="majorBidi" w:cstheme="majorBidi"/>
          <w:sz w:val="22"/>
          <w:szCs w:val="22"/>
          <w:lang w:val="is-IS"/>
        </w:rPr>
        <w:t>Ave, rex Apolloni!</w:t>
      </w:r>
      <w:r w:rsidRPr="004F20D7">
        <w:rPr>
          <w:rFonts w:asciiTheme="majorBidi" w:hAnsiTheme="majorBidi" w:cstheme="majorBidi"/>
          <w:sz w:val="22"/>
          <w:szCs w:val="22"/>
        </w:rPr>
        <w:t>’</w:t>
      </w:r>
      <w:r w:rsidRPr="004F20D7">
        <w:rPr>
          <w:rFonts w:asciiTheme="majorBidi" w:hAnsiTheme="majorBidi" w:cstheme="majorBidi"/>
          <w:sz w:val="22"/>
          <w:szCs w:val="22"/>
          <w:lang w:val="is-IS"/>
        </w:rPr>
        <w:t xml:space="preserve"> At ille salutatus fecit</w:t>
      </w:r>
      <w:r w:rsidRPr="004F20D7">
        <w:rPr>
          <w:rFonts w:asciiTheme="majorBidi" w:hAnsiTheme="majorBidi" w:cstheme="majorBidi"/>
          <w:b/>
          <w:bCs/>
          <w:sz w:val="22"/>
          <w:szCs w:val="22"/>
          <w:lang w:val="is-IS"/>
        </w:rPr>
        <w:t xml:space="preserve"> quod potentes facere consueverunt: sprevit hominem plebeium. </w:t>
      </w:r>
      <w:r w:rsidRPr="004F20D7">
        <w:rPr>
          <w:rFonts w:asciiTheme="majorBidi" w:hAnsiTheme="majorBidi" w:cstheme="majorBidi"/>
          <w:sz w:val="22"/>
          <w:szCs w:val="22"/>
          <w:lang w:val="is-IS"/>
        </w:rPr>
        <w:t xml:space="preserve">Tunc senex indignatus iterato salutavit eum et ait: </w:t>
      </w:r>
      <w:r w:rsidRPr="004F20D7">
        <w:rPr>
          <w:rFonts w:asciiTheme="majorBidi" w:hAnsiTheme="majorBidi" w:cstheme="majorBidi"/>
          <w:sz w:val="22"/>
          <w:szCs w:val="22"/>
        </w:rPr>
        <w:t>‘</w:t>
      </w:r>
      <w:r w:rsidRPr="004F20D7">
        <w:rPr>
          <w:rFonts w:asciiTheme="majorBidi" w:hAnsiTheme="majorBidi" w:cstheme="majorBidi"/>
          <w:sz w:val="22"/>
          <w:szCs w:val="22"/>
          <w:lang w:val="is-IS"/>
        </w:rPr>
        <w:t xml:space="preserve">Ave, inquam, Apolloni, resaluta et noli despicere paupertatem nostram, </w:t>
      </w:r>
      <w:r w:rsidRPr="004F20D7">
        <w:rPr>
          <w:rFonts w:asciiTheme="majorBidi" w:hAnsiTheme="majorBidi" w:cstheme="majorBidi"/>
          <w:b/>
          <w:bCs/>
          <w:sz w:val="22"/>
          <w:szCs w:val="22"/>
          <w:lang w:val="is-IS"/>
        </w:rPr>
        <w:t>honestis moribus decoratam</w:t>
      </w:r>
      <w:r w:rsidRPr="004F20D7">
        <w:rPr>
          <w:rFonts w:asciiTheme="majorBidi" w:hAnsiTheme="majorBidi" w:cstheme="majorBidi"/>
          <w:sz w:val="22"/>
          <w:szCs w:val="22"/>
          <w:lang w:val="is-IS"/>
        </w:rPr>
        <w:t>.</w:t>
      </w:r>
      <w:r w:rsidRPr="004F20D7">
        <w:rPr>
          <w:rFonts w:asciiTheme="majorBidi" w:hAnsiTheme="majorBidi" w:cstheme="majorBidi"/>
          <w:sz w:val="22"/>
          <w:szCs w:val="22"/>
        </w:rPr>
        <w:t>’” (RA version, chapter 8)</w:t>
      </w:r>
    </w:p>
    <w:p w:rsidR="00F45444" w:rsidRPr="004F20D7" w:rsidRDefault="00F45444" w:rsidP="00B151D3">
      <w:pPr>
        <w:spacing w:line="480" w:lineRule="auto"/>
        <w:rPr>
          <w:sz w:val="22"/>
          <w:szCs w:val="22"/>
        </w:rPr>
        <w:sectPr w:rsidR="00F45444" w:rsidRPr="004F20D7" w:rsidSect="00B151D3">
          <w:type w:val="continuous"/>
          <w:pgSz w:w="12240" w:h="15840"/>
          <w:pgMar w:top="1440" w:right="1440" w:bottom="1440" w:left="1440" w:header="720" w:footer="720" w:gutter="0"/>
          <w:cols w:num="2" w:space="720"/>
          <w:docGrid w:linePitch="360"/>
        </w:sectPr>
      </w:pPr>
      <w:r w:rsidRPr="004F20D7">
        <w:rPr>
          <w:rFonts w:asciiTheme="majorBidi" w:hAnsiTheme="majorBidi" w:cstheme="majorBidi"/>
          <w:sz w:val="22"/>
          <w:szCs w:val="22"/>
        </w:rPr>
        <w:t xml:space="preserve">A. </w:t>
      </w:r>
      <w:r w:rsidR="001E4ADD" w:rsidRPr="004F20D7">
        <w:rPr>
          <w:rFonts w:asciiTheme="majorBidi" w:hAnsiTheme="majorBidi" w:cstheme="majorBidi"/>
          <w:sz w:val="22"/>
          <w:szCs w:val="22"/>
        </w:rPr>
        <w:t xml:space="preserve">Hellenicus approached him and said, ‘Greetings, King Apollonius!’ Apollonius reacted to this greeting </w:t>
      </w:r>
      <w:r w:rsidR="001E4ADD" w:rsidRPr="004F20D7">
        <w:rPr>
          <w:rFonts w:asciiTheme="majorBidi" w:hAnsiTheme="majorBidi" w:cstheme="majorBidi"/>
          <w:b/>
          <w:bCs/>
          <w:sz w:val="22"/>
          <w:szCs w:val="22"/>
        </w:rPr>
        <w:t>as great men are inclined to do: he ignored the lowborn man</w:t>
      </w:r>
      <w:r w:rsidR="001E4ADD" w:rsidRPr="004F20D7">
        <w:rPr>
          <w:rFonts w:asciiTheme="majorBidi" w:hAnsiTheme="majorBidi" w:cstheme="majorBidi"/>
          <w:sz w:val="22"/>
          <w:szCs w:val="22"/>
        </w:rPr>
        <w:t xml:space="preserve">. Then the indignant old man greeted him again and said: ‘Greetings, I say, Apollonius. Return my greeting, and do not despise my poverty, for it is </w:t>
      </w:r>
      <w:r w:rsidR="000C76DC" w:rsidRPr="004F20D7">
        <w:rPr>
          <w:rFonts w:asciiTheme="majorBidi" w:hAnsiTheme="majorBidi" w:cstheme="majorBidi"/>
          <w:b/>
          <w:bCs/>
          <w:sz w:val="22"/>
          <w:szCs w:val="22"/>
        </w:rPr>
        <w:t>adorned</w:t>
      </w:r>
      <w:r w:rsidR="001E4ADD" w:rsidRPr="004F20D7">
        <w:rPr>
          <w:rFonts w:asciiTheme="majorBidi" w:hAnsiTheme="majorBidi" w:cstheme="majorBidi"/>
          <w:b/>
          <w:bCs/>
          <w:sz w:val="22"/>
          <w:szCs w:val="22"/>
        </w:rPr>
        <w:t xml:space="preserve"> by an </w:t>
      </w:r>
      <w:r w:rsidR="000C76DC" w:rsidRPr="004F20D7">
        <w:rPr>
          <w:rFonts w:asciiTheme="majorBidi" w:hAnsiTheme="majorBidi" w:cstheme="majorBidi"/>
          <w:b/>
          <w:bCs/>
          <w:sz w:val="22"/>
          <w:szCs w:val="22"/>
        </w:rPr>
        <w:t>honorable</w:t>
      </w:r>
      <w:r w:rsidR="001E4ADD" w:rsidRPr="004F20D7">
        <w:rPr>
          <w:rFonts w:asciiTheme="majorBidi" w:hAnsiTheme="majorBidi" w:cstheme="majorBidi"/>
          <w:b/>
          <w:bCs/>
          <w:sz w:val="22"/>
          <w:szCs w:val="22"/>
        </w:rPr>
        <w:t xml:space="preserve"> </w:t>
      </w:r>
      <w:r w:rsidR="000C76DC" w:rsidRPr="004F20D7">
        <w:rPr>
          <w:rFonts w:asciiTheme="majorBidi" w:hAnsiTheme="majorBidi" w:cstheme="majorBidi"/>
          <w:b/>
          <w:bCs/>
          <w:sz w:val="22"/>
          <w:szCs w:val="22"/>
        </w:rPr>
        <w:t>manner</w:t>
      </w:r>
      <w:r w:rsidR="001E4ADD" w:rsidRPr="004F20D7">
        <w:rPr>
          <w:rFonts w:asciiTheme="majorBidi" w:hAnsiTheme="majorBidi" w:cstheme="majorBidi"/>
          <w:sz w:val="22"/>
          <w:szCs w:val="22"/>
        </w:rPr>
        <w:t>.”</w:t>
      </w:r>
      <w:r w:rsidR="00ED2757" w:rsidRPr="004F20D7">
        <w:rPr>
          <w:rFonts w:asciiTheme="majorBidi" w:hAnsiTheme="majorBidi" w:cstheme="majorBidi"/>
          <w:sz w:val="22"/>
          <w:szCs w:val="22"/>
        </w:rPr>
        <w:t xml:space="preserve"> </w:t>
      </w:r>
    </w:p>
    <w:p w:rsidR="00B151D3" w:rsidRPr="004F20D7" w:rsidRDefault="00B151D3" w:rsidP="00F45444">
      <w:pPr>
        <w:rPr>
          <w:sz w:val="22"/>
          <w:szCs w:val="22"/>
        </w:rPr>
        <w:sectPr w:rsidR="00B151D3" w:rsidRPr="004F20D7" w:rsidSect="00F45444">
          <w:type w:val="continuous"/>
          <w:pgSz w:w="12240" w:h="15840"/>
          <w:pgMar w:top="1440" w:right="1440" w:bottom="1440" w:left="1440" w:header="720" w:footer="720" w:gutter="0"/>
          <w:cols w:space="720"/>
          <w:docGrid w:linePitch="360"/>
        </w:sectPr>
      </w:pPr>
    </w:p>
    <w:p w:rsidR="00F45444" w:rsidRPr="004F20D7" w:rsidRDefault="00B151D3" w:rsidP="00F45444">
      <w:pPr>
        <w:spacing w:line="480" w:lineRule="auto"/>
        <w:rPr>
          <w:rFonts w:asciiTheme="majorBidi" w:hAnsiTheme="majorBidi" w:cstheme="majorBidi"/>
          <w:sz w:val="22"/>
          <w:szCs w:val="22"/>
          <w:lang w:val="is-IS"/>
        </w:rPr>
      </w:pPr>
      <w:r w:rsidRPr="004F20D7">
        <w:rPr>
          <w:rFonts w:asciiTheme="majorBidi" w:hAnsiTheme="majorBidi" w:cstheme="majorBidi"/>
          <w:sz w:val="22"/>
          <w:szCs w:val="22"/>
        </w:rPr>
        <w:t>B</w:t>
      </w:r>
      <w:r w:rsidR="00F45444" w:rsidRPr="004F20D7">
        <w:rPr>
          <w:rFonts w:asciiTheme="majorBidi" w:hAnsiTheme="majorBidi" w:cstheme="majorBidi"/>
          <w:sz w:val="22"/>
          <w:szCs w:val="22"/>
        </w:rPr>
        <w:t xml:space="preserve">. </w:t>
      </w:r>
      <w:r w:rsidR="00F45444" w:rsidRPr="004F20D7">
        <w:rPr>
          <w:rFonts w:asciiTheme="majorBidi" w:hAnsiTheme="majorBidi" w:cstheme="majorBidi"/>
          <w:sz w:val="22"/>
          <w:szCs w:val="22"/>
          <w:lang w:val="is-IS"/>
        </w:rPr>
        <w:t>Quibus silentibus ait Athenagoras: ‚Cives Mytilenae, quos repentina pietas in unum congregavit: videte Tarsiam a patre suo esse cognitam, quam leno cupidissimus ad nos expoliandos usque in hodiernum diem depressit; quae vestra pietate virgo permansit. Ut ergo plenius vestrae felicitati gratias referat, eius procurate vindictam.‘ At vero</w:t>
      </w:r>
      <w:r w:rsidR="00F45444" w:rsidRPr="004F20D7">
        <w:rPr>
          <w:rFonts w:asciiTheme="majorBidi" w:hAnsiTheme="majorBidi" w:cstheme="majorBidi"/>
          <w:b/>
          <w:bCs/>
          <w:sz w:val="22"/>
          <w:szCs w:val="22"/>
          <w:lang w:val="is-IS"/>
        </w:rPr>
        <w:t xml:space="preserve"> omne una voce clamaverunt dicentes</w:t>
      </w:r>
      <w:r w:rsidR="00F45444" w:rsidRPr="004F20D7">
        <w:rPr>
          <w:rFonts w:asciiTheme="majorBidi" w:hAnsiTheme="majorBidi" w:cstheme="majorBidi"/>
          <w:sz w:val="22"/>
          <w:szCs w:val="22"/>
          <w:lang w:val="is-IS"/>
        </w:rPr>
        <w:t>: ‚Leno vivus ardeat et bona omnia eius puellae addicantur!‘ Atque his dictis leno igni est traditus.</w:t>
      </w:r>
      <w:r w:rsidR="00ED2757" w:rsidRPr="004F20D7">
        <w:rPr>
          <w:rFonts w:asciiTheme="majorBidi" w:hAnsiTheme="majorBidi" w:cstheme="majorBidi"/>
          <w:sz w:val="22"/>
          <w:szCs w:val="22"/>
          <w:lang w:val="is-IS"/>
        </w:rPr>
        <w:t xml:space="preserve"> </w:t>
      </w:r>
      <w:r w:rsidR="00ED2757" w:rsidRPr="004F20D7">
        <w:rPr>
          <w:rFonts w:asciiTheme="majorBidi" w:hAnsiTheme="majorBidi" w:cstheme="majorBidi"/>
          <w:sz w:val="22"/>
          <w:szCs w:val="22"/>
        </w:rPr>
        <w:t>(RA version, chapter 46)</w:t>
      </w:r>
    </w:p>
    <w:p w:rsidR="00F45444" w:rsidRPr="004F20D7" w:rsidRDefault="00F45444" w:rsidP="004F20D7">
      <w:pPr>
        <w:spacing w:line="480" w:lineRule="auto"/>
        <w:rPr>
          <w:rFonts w:asciiTheme="majorBidi" w:hAnsiTheme="majorBidi" w:cstheme="majorBidi"/>
          <w:sz w:val="22"/>
          <w:szCs w:val="22"/>
        </w:rPr>
      </w:pPr>
      <w:r w:rsidRPr="004F20D7">
        <w:rPr>
          <w:rFonts w:asciiTheme="majorBidi" w:hAnsiTheme="majorBidi" w:cstheme="majorBidi"/>
          <w:sz w:val="22"/>
          <w:szCs w:val="22"/>
        </w:rPr>
        <w:t xml:space="preserve">B. </w:t>
      </w:r>
      <w:r w:rsidR="00086E63" w:rsidRPr="004F20D7">
        <w:rPr>
          <w:rFonts w:asciiTheme="majorBidi" w:hAnsiTheme="majorBidi" w:cstheme="majorBidi"/>
          <w:sz w:val="22"/>
          <w:szCs w:val="22"/>
        </w:rPr>
        <w:t xml:space="preserve">When they were silent, Athenagoras said: ‘Citizens of Mytilene, whom your </w:t>
      </w:r>
      <w:r w:rsidR="009825DC" w:rsidRPr="004F20D7">
        <w:rPr>
          <w:rFonts w:asciiTheme="majorBidi" w:hAnsiTheme="majorBidi" w:cstheme="majorBidi"/>
          <w:sz w:val="22"/>
          <w:szCs w:val="22"/>
        </w:rPr>
        <w:t>sudden</w:t>
      </w:r>
      <w:r w:rsidR="00086E63" w:rsidRPr="004F20D7">
        <w:rPr>
          <w:rFonts w:asciiTheme="majorBidi" w:hAnsiTheme="majorBidi" w:cstheme="majorBidi"/>
          <w:sz w:val="22"/>
          <w:szCs w:val="22"/>
        </w:rPr>
        <w:t xml:space="preserve"> </w:t>
      </w:r>
      <w:r w:rsidR="009825DC" w:rsidRPr="004F20D7">
        <w:rPr>
          <w:rFonts w:asciiTheme="majorBidi" w:hAnsiTheme="majorBidi" w:cstheme="majorBidi"/>
          <w:sz w:val="22"/>
          <w:szCs w:val="22"/>
        </w:rPr>
        <w:t>duty</w:t>
      </w:r>
      <w:r w:rsidR="00086E63" w:rsidRPr="004F20D7">
        <w:rPr>
          <w:rFonts w:asciiTheme="majorBidi" w:hAnsiTheme="majorBidi" w:cstheme="majorBidi"/>
          <w:sz w:val="22"/>
          <w:szCs w:val="22"/>
        </w:rPr>
        <w:t xml:space="preserve"> has gathered here: you see that Tarsia, whom the greedy pimp has oppressed in order to ruin us up to this very day, has been recognized by her father. </w:t>
      </w:r>
      <w:r w:rsidR="00ED2757" w:rsidRPr="004F20D7">
        <w:rPr>
          <w:rFonts w:asciiTheme="majorBidi" w:hAnsiTheme="majorBidi" w:cstheme="majorBidi"/>
          <w:sz w:val="22"/>
          <w:szCs w:val="22"/>
        </w:rPr>
        <w:t>She who remained a virgin because of your kindness</w:t>
      </w:r>
      <w:r w:rsidR="00086E63" w:rsidRPr="004F20D7">
        <w:rPr>
          <w:rFonts w:asciiTheme="majorBidi" w:hAnsiTheme="majorBidi" w:cstheme="majorBidi"/>
          <w:sz w:val="22"/>
          <w:szCs w:val="22"/>
        </w:rPr>
        <w:t xml:space="preserve">. Take revenge on the pimp, so that she can thank you even more for your good </w:t>
      </w:r>
      <w:proofErr w:type="spellStart"/>
      <w:r w:rsidR="00086E63" w:rsidRPr="004F20D7">
        <w:rPr>
          <w:rFonts w:asciiTheme="majorBidi" w:hAnsiTheme="majorBidi" w:cstheme="majorBidi"/>
          <w:sz w:val="22"/>
          <w:szCs w:val="22"/>
        </w:rPr>
        <w:t>fortune.’But</w:t>
      </w:r>
      <w:proofErr w:type="spellEnd"/>
      <w:r w:rsidR="00086E63" w:rsidRPr="004F20D7">
        <w:rPr>
          <w:rFonts w:asciiTheme="majorBidi" w:hAnsiTheme="majorBidi" w:cstheme="majorBidi"/>
          <w:sz w:val="22"/>
          <w:szCs w:val="22"/>
        </w:rPr>
        <w:t xml:space="preserve"> </w:t>
      </w:r>
      <w:r w:rsidR="00ED2757" w:rsidRPr="004F20D7">
        <w:rPr>
          <w:rFonts w:asciiTheme="majorBidi" w:hAnsiTheme="majorBidi" w:cstheme="majorBidi"/>
          <w:sz w:val="22"/>
          <w:szCs w:val="22"/>
        </w:rPr>
        <w:t xml:space="preserve">truly </w:t>
      </w:r>
      <w:r w:rsidR="00086E63" w:rsidRPr="004F20D7">
        <w:rPr>
          <w:rFonts w:asciiTheme="majorBidi" w:hAnsiTheme="majorBidi" w:cstheme="majorBidi"/>
          <w:b/>
          <w:bCs/>
          <w:sz w:val="22"/>
          <w:szCs w:val="22"/>
        </w:rPr>
        <w:t xml:space="preserve">they </w:t>
      </w:r>
      <w:r w:rsidR="00ED2757" w:rsidRPr="004F20D7">
        <w:rPr>
          <w:rFonts w:asciiTheme="majorBidi" w:hAnsiTheme="majorBidi" w:cstheme="majorBidi"/>
          <w:b/>
          <w:bCs/>
          <w:sz w:val="22"/>
          <w:szCs w:val="22"/>
        </w:rPr>
        <w:t>yelled</w:t>
      </w:r>
      <w:r w:rsidR="00086E63" w:rsidRPr="004F20D7">
        <w:rPr>
          <w:rFonts w:asciiTheme="majorBidi" w:hAnsiTheme="majorBidi" w:cstheme="majorBidi"/>
          <w:b/>
          <w:bCs/>
          <w:sz w:val="22"/>
          <w:szCs w:val="22"/>
        </w:rPr>
        <w:t xml:space="preserve"> with one voice</w:t>
      </w:r>
      <w:r w:rsidR="00086E63" w:rsidRPr="004F20D7">
        <w:rPr>
          <w:rFonts w:asciiTheme="majorBidi" w:hAnsiTheme="majorBidi" w:cstheme="majorBidi"/>
          <w:sz w:val="22"/>
          <w:szCs w:val="22"/>
        </w:rPr>
        <w:t>: ‘Let the pimp be burned alive, and let all his wealth</w:t>
      </w:r>
      <w:r w:rsidR="004F20D7" w:rsidRPr="004F20D7">
        <w:rPr>
          <w:rFonts w:asciiTheme="majorBidi" w:hAnsiTheme="majorBidi" w:cstheme="majorBidi"/>
          <w:sz w:val="22"/>
          <w:szCs w:val="22"/>
        </w:rPr>
        <w:t xml:space="preserve"> </w:t>
      </w:r>
      <w:r w:rsidR="00086E63" w:rsidRPr="004F20D7">
        <w:rPr>
          <w:rFonts w:asciiTheme="majorBidi" w:hAnsiTheme="majorBidi" w:cstheme="majorBidi"/>
          <w:sz w:val="22"/>
          <w:szCs w:val="22"/>
        </w:rPr>
        <w:t>be awarded to the girl!’ At these words, the pimp was consigned to the flames.</w:t>
      </w:r>
    </w:p>
    <w:p w:rsidR="004F20D7" w:rsidRDefault="004F20D7" w:rsidP="00086E63">
      <w:pPr>
        <w:spacing w:line="480" w:lineRule="auto"/>
        <w:rPr>
          <w:rFonts w:asciiTheme="majorBidi" w:hAnsiTheme="majorBidi" w:cstheme="majorBidi"/>
        </w:rPr>
        <w:sectPr w:rsidR="004F20D7" w:rsidSect="004F20D7">
          <w:type w:val="continuous"/>
          <w:pgSz w:w="12240" w:h="15840"/>
          <w:pgMar w:top="1440" w:right="1440" w:bottom="1440" w:left="1440" w:header="720" w:footer="720" w:gutter="0"/>
          <w:cols w:num="2" w:space="720"/>
          <w:docGrid w:linePitch="360"/>
        </w:sectPr>
      </w:pPr>
    </w:p>
    <w:p w:rsidR="00B91A8C" w:rsidRDefault="00B91A8C" w:rsidP="00CF2367">
      <w:pPr>
        <w:spacing w:line="480" w:lineRule="auto"/>
        <w:rPr>
          <w:rFonts w:asciiTheme="majorBidi" w:hAnsiTheme="majorBidi" w:cstheme="majorBidi"/>
          <w:sz w:val="22"/>
          <w:szCs w:val="22"/>
        </w:rPr>
      </w:pPr>
    </w:p>
    <w:p w:rsidR="00B91A8C" w:rsidRDefault="00B91A8C" w:rsidP="00CF2367">
      <w:pPr>
        <w:spacing w:line="480" w:lineRule="auto"/>
        <w:rPr>
          <w:rFonts w:asciiTheme="majorBidi" w:hAnsiTheme="majorBidi" w:cstheme="majorBidi"/>
          <w:sz w:val="22"/>
          <w:szCs w:val="22"/>
        </w:rPr>
      </w:pPr>
    </w:p>
    <w:p w:rsidR="00B91A8C" w:rsidRDefault="00B91A8C" w:rsidP="00CF2367">
      <w:pPr>
        <w:spacing w:line="480" w:lineRule="auto"/>
        <w:rPr>
          <w:rFonts w:asciiTheme="majorBidi" w:hAnsiTheme="majorBidi" w:cstheme="majorBidi"/>
          <w:sz w:val="22"/>
          <w:szCs w:val="22"/>
        </w:rPr>
      </w:pPr>
    </w:p>
    <w:p w:rsidR="00CF2367" w:rsidRPr="004F20D7" w:rsidRDefault="00CF2367" w:rsidP="00CF2367">
      <w:pPr>
        <w:spacing w:line="480" w:lineRule="auto"/>
        <w:rPr>
          <w:rFonts w:ascii="Times New Roman" w:eastAsia="Times New Roman" w:hAnsi="Times New Roman" w:cs="Times New Roman"/>
          <w:color w:val="000000"/>
          <w:sz w:val="22"/>
          <w:szCs w:val="22"/>
          <w:lang w:val="is-IS"/>
        </w:rPr>
      </w:pPr>
      <w:r w:rsidRPr="004F20D7">
        <w:rPr>
          <w:rFonts w:asciiTheme="majorBidi" w:hAnsiTheme="majorBidi" w:cstheme="majorBidi"/>
          <w:sz w:val="22"/>
          <w:szCs w:val="22"/>
        </w:rPr>
        <w:lastRenderedPageBreak/>
        <w:t xml:space="preserve">C. </w:t>
      </w:r>
      <w:r w:rsidRPr="004F20D7">
        <w:rPr>
          <w:rFonts w:ascii="Times New Roman" w:eastAsia="Times New Roman" w:hAnsi="Times New Roman" w:cs="Times New Roman"/>
          <w:color w:val="000000"/>
          <w:sz w:val="22"/>
          <w:szCs w:val="22"/>
          <w:lang w:val="is-IS"/>
        </w:rPr>
        <w:t>Tunc omnes cives sub testificatione confessione facta et addita vera ratione confusi rapientes Stranguillionem et Dionysiadem tulerunt extra civitatem et lapidibus eos occiderunt et ad bestias terrae et volucres caeli in campo iactaverunt, ut etiam corpora eorum terrae sepulturae negarentur. (RA version, chapter 50)</w:t>
      </w:r>
    </w:p>
    <w:p w:rsidR="00CF2367" w:rsidRPr="004F20D7" w:rsidRDefault="00CF2367" w:rsidP="00086E63">
      <w:pPr>
        <w:spacing w:line="480" w:lineRule="auto"/>
        <w:rPr>
          <w:rFonts w:asciiTheme="majorBidi" w:hAnsiTheme="majorBidi" w:cstheme="majorBidi"/>
          <w:sz w:val="22"/>
          <w:szCs w:val="22"/>
          <w:lang w:val="is-IS"/>
        </w:rPr>
      </w:pPr>
      <w:r w:rsidRPr="004F20D7">
        <w:rPr>
          <w:rFonts w:asciiTheme="majorBidi" w:hAnsiTheme="majorBidi" w:cstheme="majorBidi"/>
          <w:sz w:val="22"/>
          <w:szCs w:val="22"/>
          <w:lang w:val="is-IS"/>
        </w:rPr>
        <w:t>C. After this evidence, when a confession had been made and the true account had been given too, the citizens rushed together, seized Stranguillio and Dionysias, took them outside the city, stoned them to death, and threw their bodies on the ground for the beasts of the earth and birds of the air, so as also to deny their corpses burial in the earth.</w:t>
      </w:r>
    </w:p>
    <w:p w:rsidR="004F20D7" w:rsidRPr="004F20D7" w:rsidRDefault="004F20D7" w:rsidP="00086E63">
      <w:pPr>
        <w:spacing w:line="480" w:lineRule="auto"/>
        <w:rPr>
          <w:rFonts w:asciiTheme="majorBidi" w:hAnsiTheme="majorBidi" w:cstheme="majorBidi"/>
          <w:sz w:val="22"/>
          <w:szCs w:val="22"/>
          <w:lang w:val="is-IS"/>
        </w:rPr>
        <w:sectPr w:rsidR="004F20D7" w:rsidRPr="004F20D7" w:rsidSect="004F20D7">
          <w:type w:val="continuous"/>
          <w:pgSz w:w="12240" w:h="15840"/>
          <w:pgMar w:top="1440" w:right="1440" w:bottom="1440" w:left="1440" w:header="720" w:footer="720" w:gutter="0"/>
          <w:cols w:num="2" w:space="720"/>
          <w:docGrid w:linePitch="360"/>
        </w:sectPr>
      </w:pPr>
    </w:p>
    <w:p w:rsidR="002C2EF4" w:rsidRPr="004F20D7" w:rsidRDefault="002C2EF4" w:rsidP="00086E63">
      <w:pPr>
        <w:spacing w:line="480" w:lineRule="auto"/>
        <w:rPr>
          <w:rFonts w:asciiTheme="majorBidi" w:hAnsiTheme="majorBidi" w:cstheme="majorBidi"/>
          <w:sz w:val="22"/>
          <w:szCs w:val="22"/>
          <w:lang w:val="is-IS"/>
        </w:rPr>
      </w:pPr>
    </w:p>
    <w:p w:rsidR="004F20D7" w:rsidRPr="004F20D7" w:rsidRDefault="004F20D7" w:rsidP="002C2EF4">
      <w:pPr>
        <w:spacing w:line="480" w:lineRule="auto"/>
        <w:rPr>
          <w:rFonts w:asciiTheme="majorBidi" w:hAnsiTheme="majorBidi" w:cstheme="majorBidi"/>
          <w:sz w:val="22"/>
          <w:szCs w:val="22"/>
          <w:lang w:val="is-IS"/>
        </w:rPr>
        <w:sectPr w:rsidR="004F20D7" w:rsidRPr="004F20D7" w:rsidSect="00F45444">
          <w:type w:val="continuous"/>
          <w:pgSz w:w="12240" w:h="15840"/>
          <w:pgMar w:top="1440" w:right="1440" w:bottom="1440" w:left="1440" w:header="720" w:footer="720" w:gutter="0"/>
          <w:cols w:space="720"/>
          <w:docGrid w:linePitch="360"/>
        </w:sectPr>
      </w:pPr>
    </w:p>
    <w:p w:rsidR="002C2EF4" w:rsidRPr="004F20D7" w:rsidRDefault="002C2EF4" w:rsidP="002C2EF4">
      <w:pPr>
        <w:spacing w:line="480" w:lineRule="auto"/>
        <w:rPr>
          <w:rFonts w:ascii="Times New Roman" w:eastAsia="Times New Roman" w:hAnsi="Times New Roman" w:cs="Times New Roman"/>
          <w:color w:val="000000"/>
          <w:sz w:val="22"/>
          <w:szCs w:val="22"/>
          <w:lang w:val="is-IS"/>
        </w:rPr>
      </w:pPr>
      <w:r w:rsidRPr="004F20D7">
        <w:rPr>
          <w:rFonts w:asciiTheme="majorBidi" w:hAnsiTheme="majorBidi" w:cstheme="majorBidi"/>
          <w:sz w:val="22"/>
          <w:szCs w:val="22"/>
          <w:lang w:val="is-IS"/>
        </w:rPr>
        <w:t xml:space="preserve">D. </w:t>
      </w:r>
      <w:r w:rsidRPr="004F20D7">
        <w:rPr>
          <w:rFonts w:ascii="Times New Roman" w:eastAsia="Times New Roman" w:hAnsi="Times New Roman" w:cs="Times New Roman"/>
          <w:color w:val="000000"/>
          <w:sz w:val="22"/>
          <w:szCs w:val="22"/>
          <w:lang w:val="is-IS"/>
        </w:rPr>
        <w:t xml:space="preserve">Et cum pater deliberaret, cui potissimum filiam suam in matrimonium daret, cogente iniqua cupiditate flamma concupiscentiae incidit in amorem filiae suae et coepit eam aliter diligere quam patrem oportebat. Qui cum luctatur cum furore, pugnat cum dolore, vincitur amore; excidit illi pietas, oblitus est esse patrem et induit coniugem. </w:t>
      </w:r>
      <w:r w:rsidR="000241A1" w:rsidRPr="004F20D7">
        <w:rPr>
          <w:rFonts w:ascii="Times New Roman" w:eastAsia="Times New Roman" w:hAnsi="Times New Roman" w:cs="Times New Roman"/>
          <w:color w:val="000000"/>
          <w:sz w:val="22"/>
          <w:szCs w:val="22"/>
          <w:lang w:val="is-IS"/>
        </w:rPr>
        <w:t>(RA version, chapter 1)</w:t>
      </w:r>
    </w:p>
    <w:p w:rsidR="002C2EF4" w:rsidRPr="004F20D7" w:rsidRDefault="002C2EF4" w:rsidP="00086E63">
      <w:pPr>
        <w:spacing w:line="480" w:lineRule="auto"/>
        <w:rPr>
          <w:rFonts w:asciiTheme="majorBidi" w:hAnsiTheme="majorBidi" w:cstheme="majorBidi"/>
          <w:sz w:val="22"/>
          <w:szCs w:val="22"/>
          <w:lang w:val="is-IS"/>
        </w:rPr>
      </w:pPr>
      <w:r w:rsidRPr="004F20D7">
        <w:rPr>
          <w:rFonts w:asciiTheme="majorBidi" w:hAnsiTheme="majorBidi" w:cstheme="majorBidi"/>
          <w:sz w:val="22"/>
          <w:szCs w:val="22"/>
          <w:lang w:val="is-IS"/>
        </w:rPr>
        <w:t xml:space="preserve">D. </w:t>
      </w:r>
      <w:r w:rsidR="000241A1" w:rsidRPr="004F20D7">
        <w:rPr>
          <w:rFonts w:asciiTheme="majorBidi" w:hAnsiTheme="majorBidi" w:cstheme="majorBidi"/>
          <w:sz w:val="22"/>
          <w:szCs w:val="22"/>
          <w:lang w:val="is-IS"/>
        </w:rPr>
        <w:t>While her father was considering to whom best to give his daughter in marriage, driven by immoral passion and inflamed by lust he fell in love with his own daughter, and he began to love her in a way unsuitable for a father. He struggled with madness, he fought against passion, but he was defeated by love; he lost his sense of moral responsibility, forgot that he was a father, and took on the role of husband.</w:t>
      </w:r>
    </w:p>
    <w:p w:rsidR="004F20D7" w:rsidRDefault="004F20D7" w:rsidP="00086E63">
      <w:pPr>
        <w:spacing w:line="480" w:lineRule="auto"/>
        <w:rPr>
          <w:rFonts w:asciiTheme="majorBidi" w:hAnsiTheme="majorBidi" w:cstheme="majorBidi"/>
          <w:lang w:val="is-IS"/>
        </w:rPr>
        <w:sectPr w:rsidR="004F20D7" w:rsidSect="004F20D7">
          <w:type w:val="continuous"/>
          <w:pgSz w:w="12240" w:h="15840"/>
          <w:pgMar w:top="1440" w:right="1440" w:bottom="1440" w:left="1440" w:header="720" w:footer="720" w:gutter="0"/>
          <w:cols w:num="2" w:space="720"/>
          <w:docGrid w:linePitch="360"/>
        </w:sectPr>
      </w:pPr>
    </w:p>
    <w:p w:rsidR="002C2EF4" w:rsidRPr="004F20D7" w:rsidRDefault="002C2EF4" w:rsidP="00086E63">
      <w:pPr>
        <w:spacing w:line="480" w:lineRule="auto"/>
        <w:rPr>
          <w:rFonts w:asciiTheme="majorBidi" w:hAnsiTheme="majorBidi" w:cstheme="majorBidi"/>
          <w:sz w:val="22"/>
          <w:szCs w:val="22"/>
          <w:lang w:val="is-IS"/>
        </w:rPr>
      </w:pPr>
    </w:p>
    <w:p w:rsidR="004F20D7" w:rsidRPr="004F20D7" w:rsidRDefault="004F20D7" w:rsidP="000241A1">
      <w:pPr>
        <w:pStyle w:val="NormalWeb"/>
        <w:shd w:val="clear" w:color="auto" w:fill="FFFFFF"/>
        <w:spacing w:line="480" w:lineRule="auto"/>
        <w:rPr>
          <w:rFonts w:asciiTheme="majorBidi" w:eastAsiaTheme="minorHAnsi" w:hAnsiTheme="majorBidi" w:cstheme="majorBidi"/>
          <w:sz w:val="22"/>
          <w:szCs w:val="22"/>
          <w:lang w:val="is-IS"/>
        </w:rPr>
        <w:sectPr w:rsidR="004F20D7" w:rsidRPr="004F20D7" w:rsidSect="00F45444">
          <w:type w:val="continuous"/>
          <w:pgSz w:w="12240" w:h="15840"/>
          <w:pgMar w:top="1440" w:right="1440" w:bottom="1440" w:left="1440" w:header="720" w:footer="720" w:gutter="0"/>
          <w:cols w:space="720"/>
          <w:docGrid w:linePitch="360"/>
        </w:sectPr>
      </w:pPr>
    </w:p>
    <w:p w:rsidR="002C2EF4" w:rsidRPr="004F20D7" w:rsidRDefault="000241A1" w:rsidP="000241A1">
      <w:pPr>
        <w:pStyle w:val="NormalWeb"/>
        <w:shd w:val="clear" w:color="auto" w:fill="FFFFFF"/>
        <w:spacing w:line="480" w:lineRule="auto"/>
        <w:rPr>
          <w:rFonts w:asciiTheme="majorBidi" w:eastAsiaTheme="minorHAnsi" w:hAnsiTheme="majorBidi" w:cstheme="majorBidi"/>
          <w:sz w:val="22"/>
          <w:szCs w:val="22"/>
          <w:lang w:val="is-IS"/>
        </w:rPr>
      </w:pPr>
      <w:r w:rsidRPr="004F20D7">
        <w:rPr>
          <w:rFonts w:asciiTheme="majorBidi" w:eastAsiaTheme="minorHAnsi" w:hAnsiTheme="majorBidi" w:cstheme="majorBidi"/>
          <w:sz w:val="22"/>
          <w:szCs w:val="22"/>
          <w:lang w:val="is-IS"/>
        </w:rPr>
        <w:t xml:space="preserve">E. </w:t>
      </w:r>
      <w:r w:rsidRPr="00E62FAF">
        <w:rPr>
          <w:color w:val="000000"/>
          <w:sz w:val="22"/>
          <w:szCs w:val="22"/>
          <w:lang w:val="is-IS"/>
        </w:rPr>
        <w:t>Laetare et gaude, quia rex savissimus Antiochus cum filia sua concumbens, dei fulmine percussus est.</w:t>
      </w:r>
      <w:r w:rsidRPr="004F20D7">
        <w:rPr>
          <w:color w:val="000000"/>
          <w:sz w:val="22"/>
          <w:szCs w:val="22"/>
          <w:lang w:val="is-IS"/>
        </w:rPr>
        <w:t xml:space="preserve"> (RA version, chapter 24)</w:t>
      </w:r>
    </w:p>
    <w:p w:rsidR="002C2EF4" w:rsidRPr="004F20D7" w:rsidRDefault="000241A1" w:rsidP="004F20D7">
      <w:pPr>
        <w:pStyle w:val="NormalWeb"/>
        <w:shd w:val="clear" w:color="auto" w:fill="FFFFFF"/>
        <w:spacing w:line="480" w:lineRule="auto"/>
        <w:rPr>
          <w:rFonts w:asciiTheme="majorBidi" w:hAnsiTheme="majorBidi" w:cstheme="majorBidi"/>
          <w:sz w:val="22"/>
          <w:szCs w:val="22"/>
        </w:rPr>
      </w:pPr>
      <w:r w:rsidRPr="004F20D7">
        <w:rPr>
          <w:rFonts w:asciiTheme="majorBidi" w:hAnsiTheme="majorBidi" w:cstheme="majorBidi"/>
          <w:sz w:val="22"/>
          <w:szCs w:val="22"/>
        </w:rPr>
        <w:t xml:space="preserve">E. </w:t>
      </w:r>
      <w:r w:rsidR="002C2EF4" w:rsidRPr="004F20D7">
        <w:rPr>
          <w:rFonts w:asciiTheme="majorBidi" w:hAnsiTheme="majorBidi" w:cstheme="majorBidi"/>
          <w:sz w:val="22"/>
          <w:szCs w:val="22"/>
        </w:rPr>
        <w:t>Rejoice and be happy, because the most barbarous/fierce King Antiochus while</w:t>
      </w:r>
      <w:r w:rsidR="004F20D7" w:rsidRPr="004F20D7">
        <w:rPr>
          <w:rFonts w:asciiTheme="majorBidi" w:hAnsiTheme="majorBidi" w:cstheme="majorBidi"/>
          <w:sz w:val="22"/>
          <w:szCs w:val="22"/>
        </w:rPr>
        <w:t xml:space="preserve"> </w:t>
      </w:r>
      <w:r w:rsidR="002C2EF4" w:rsidRPr="004F20D7">
        <w:rPr>
          <w:rFonts w:asciiTheme="majorBidi" w:hAnsiTheme="majorBidi" w:cstheme="majorBidi"/>
          <w:sz w:val="22"/>
          <w:szCs w:val="22"/>
        </w:rPr>
        <w:t xml:space="preserve">lying with his daughter, was pierced by the thunderbolt of God.” </w:t>
      </w:r>
    </w:p>
    <w:p w:rsidR="004F20D7" w:rsidRDefault="004F20D7" w:rsidP="00086E63">
      <w:pPr>
        <w:spacing w:line="480" w:lineRule="auto"/>
        <w:rPr>
          <w:rFonts w:asciiTheme="majorBidi" w:hAnsiTheme="majorBidi" w:cstheme="majorBidi"/>
        </w:rPr>
        <w:sectPr w:rsidR="004F20D7" w:rsidSect="004F20D7">
          <w:type w:val="continuous"/>
          <w:pgSz w:w="12240" w:h="15840"/>
          <w:pgMar w:top="1440" w:right="1440" w:bottom="1440" w:left="1440" w:header="720" w:footer="720" w:gutter="0"/>
          <w:cols w:num="2" w:space="720"/>
          <w:docGrid w:linePitch="360"/>
        </w:sectPr>
      </w:pPr>
    </w:p>
    <w:p w:rsidR="002C2EF4" w:rsidRPr="00B91A8C" w:rsidRDefault="00B91A8C" w:rsidP="00B91A8C">
      <w:pPr>
        <w:rPr>
          <w:rFonts w:asciiTheme="majorBidi" w:hAnsiTheme="majorBidi" w:cstheme="majorBidi"/>
        </w:rPr>
      </w:pPr>
      <w:r w:rsidRPr="00B91A8C">
        <w:rPr>
          <w:rFonts w:asciiTheme="majorBidi" w:hAnsiTheme="majorBidi" w:cstheme="majorBidi"/>
          <w:sz w:val="20"/>
          <w:szCs w:val="20"/>
        </w:rPr>
        <w:t>*</w:t>
      </w:r>
      <w:r>
        <w:rPr>
          <w:rFonts w:asciiTheme="majorBidi" w:hAnsiTheme="majorBidi" w:cstheme="majorBidi"/>
          <w:sz w:val="20"/>
          <w:szCs w:val="20"/>
        </w:rPr>
        <w:t xml:space="preserve"> </w:t>
      </w:r>
      <w:r w:rsidRPr="00B91A8C">
        <w:rPr>
          <w:rFonts w:asciiTheme="majorBidi" w:hAnsiTheme="majorBidi" w:cstheme="majorBidi"/>
          <w:sz w:val="20"/>
          <w:szCs w:val="20"/>
        </w:rPr>
        <w:t xml:space="preserve">The Latin passages are drawn from </w:t>
      </w:r>
      <w:r w:rsidRPr="00B91A8C">
        <w:rPr>
          <w:rFonts w:asciiTheme="majorBidi" w:eastAsia="Times New Roman" w:hAnsiTheme="majorBidi" w:cstheme="majorBidi"/>
          <w:sz w:val="20"/>
          <w:szCs w:val="20"/>
        </w:rPr>
        <w:t xml:space="preserve">Archibald, Elizabeth. </w:t>
      </w:r>
      <w:r w:rsidRPr="00B91A8C">
        <w:rPr>
          <w:rFonts w:asciiTheme="majorBidi" w:eastAsia="Times New Roman" w:hAnsiTheme="majorBidi" w:cstheme="majorBidi"/>
          <w:i/>
          <w:iCs/>
          <w:sz w:val="20"/>
          <w:szCs w:val="20"/>
        </w:rPr>
        <w:t>Apollonius of Tyre: Medieval and Renaissance Themes and Variations</w:t>
      </w:r>
      <w:r w:rsidRPr="00B91A8C">
        <w:rPr>
          <w:rFonts w:asciiTheme="majorBidi" w:eastAsia="Times New Roman" w:hAnsiTheme="majorBidi" w:cstheme="majorBidi"/>
          <w:sz w:val="20"/>
          <w:szCs w:val="20"/>
        </w:rPr>
        <w:t>. Cambridge: D. S. Brewer, 1991.</w:t>
      </w:r>
      <w:r>
        <w:rPr>
          <w:rFonts w:asciiTheme="majorBidi" w:eastAsia="Times New Roman" w:hAnsiTheme="majorBidi" w:cstheme="majorBidi"/>
          <w:sz w:val="20"/>
          <w:szCs w:val="20"/>
        </w:rPr>
        <w:t xml:space="preserve"> The translations</w:t>
      </w:r>
      <w:bookmarkStart w:id="0" w:name="_GoBack"/>
      <w:bookmarkEnd w:id="0"/>
      <w:r>
        <w:rPr>
          <w:rFonts w:asciiTheme="majorBidi" w:eastAsia="Times New Roman" w:hAnsiTheme="majorBidi" w:cstheme="majorBidi"/>
          <w:sz w:val="20"/>
          <w:szCs w:val="20"/>
        </w:rPr>
        <w:t xml:space="preserve"> rely heavily on Archibald’s.</w:t>
      </w:r>
    </w:p>
    <w:sectPr w:rsidR="002C2EF4" w:rsidRPr="00B91A8C" w:rsidSect="00B91A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5EC" w:rsidRDefault="00A725EC" w:rsidP="000C76DC">
      <w:r>
        <w:separator/>
      </w:r>
    </w:p>
  </w:endnote>
  <w:endnote w:type="continuationSeparator" w:id="0">
    <w:p w:rsidR="00A725EC" w:rsidRDefault="00A725EC" w:rsidP="000C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5EC" w:rsidRDefault="00A725EC" w:rsidP="000C76DC">
      <w:r>
        <w:separator/>
      </w:r>
    </w:p>
  </w:footnote>
  <w:footnote w:type="continuationSeparator" w:id="0">
    <w:p w:rsidR="00A725EC" w:rsidRDefault="00A725EC" w:rsidP="000C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4209981"/>
      <w:docPartObj>
        <w:docPartGallery w:val="Page Numbers (Top of Page)"/>
        <w:docPartUnique/>
      </w:docPartObj>
    </w:sdtPr>
    <w:sdtEndPr>
      <w:rPr>
        <w:rStyle w:val="PageNumber"/>
      </w:rPr>
    </w:sdtEndPr>
    <w:sdtContent>
      <w:p w:rsidR="000C76DC" w:rsidRDefault="000C76DC" w:rsidP="000A6E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C76DC" w:rsidRDefault="000C76DC" w:rsidP="000C76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6231052"/>
      <w:docPartObj>
        <w:docPartGallery w:val="Page Numbers (Top of Page)"/>
        <w:docPartUnique/>
      </w:docPartObj>
    </w:sdtPr>
    <w:sdtEndPr>
      <w:rPr>
        <w:rStyle w:val="PageNumber"/>
        <w:rFonts w:asciiTheme="majorBidi" w:hAnsiTheme="majorBidi" w:cstheme="majorBidi"/>
      </w:rPr>
    </w:sdtEndPr>
    <w:sdtContent>
      <w:p w:rsidR="000C76DC" w:rsidRDefault="000C76DC" w:rsidP="000A6E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C76DC" w:rsidRDefault="000C76DC" w:rsidP="000C76D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7C6"/>
    <w:multiLevelType w:val="hybridMultilevel"/>
    <w:tmpl w:val="BDC0D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106E"/>
    <w:multiLevelType w:val="hybridMultilevel"/>
    <w:tmpl w:val="4D1698EA"/>
    <w:lvl w:ilvl="0" w:tplc="737CD69A">
      <w:start w:val="5"/>
      <w:numFmt w:val="bullet"/>
      <w:lvlText w:val=""/>
      <w:lvlJc w:val="left"/>
      <w:pPr>
        <w:ind w:left="720" w:hanging="360"/>
      </w:pPr>
      <w:rPr>
        <w:rFonts w:ascii="Symbol" w:eastAsiaTheme="minorHAnsi" w:hAnsi="Symbol" w:cstheme="maj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72433"/>
    <w:multiLevelType w:val="multilevel"/>
    <w:tmpl w:val="0218AC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A15E3"/>
    <w:multiLevelType w:val="hybridMultilevel"/>
    <w:tmpl w:val="3ED4C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9"/>
    <w:rsid w:val="000241A1"/>
    <w:rsid w:val="00086E63"/>
    <w:rsid w:val="000C76DC"/>
    <w:rsid w:val="001E4ADD"/>
    <w:rsid w:val="002C2EF4"/>
    <w:rsid w:val="002E1ED2"/>
    <w:rsid w:val="00375FE6"/>
    <w:rsid w:val="00464269"/>
    <w:rsid w:val="00496BA5"/>
    <w:rsid w:val="004F20D7"/>
    <w:rsid w:val="007E135C"/>
    <w:rsid w:val="009825DC"/>
    <w:rsid w:val="00A725EC"/>
    <w:rsid w:val="00B151D3"/>
    <w:rsid w:val="00B579BA"/>
    <w:rsid w:val="00B72F59"/>
    <w:rsid w:val="00B91A8C"/>
    <w:rsid w:val="00BB68EB"/>
    <w:rsid w:val="00CF2367"/>
    <w:rsid w:val="00ED2757"/>
    <w:rsid w:val="00F45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C515971"/>
  <w14:defaultImageDpi w14:val="32767"/>
  <w15:chartTrackingRefBased/>
  <w15:docId w15:val="{4FAFD018-1B49-2745-AD28-629AE9F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DD"/>
    <w:pPr>
      <w:ind w:left="720"/>
      <w:contextualSpacing/>
    </w:pPr>
  </w:style>
  <w:style w:type="paragraph" w:styleId="Header">
    <w:name w:val="header"/>
    <w:basedOn w:val="Normal"/>
    <w:link w:val="HeaderChar"/>
    <w:uiPriority w:val="99"/>
    <w:unhideWhenUsed/>
    <w:rsid w:val="000C76DC"/>
    <w:pPr>
      <w:tabs>
        <w:tab w:val="center" w:pos="4680"/>
        <w:tab w:val="right" w:pos="9360"/>
      </w:tabs>
    </w:pPr>
  </w:style>
  <w:style w:type="character" w:customStyle="1" w:styleId="HeaderChar">
    <w:name w:val="Header Char"/>
    <w:basedOn w:val="DefaultParagraphFont"/>
    <w:link w:val="Header"/>
    <w:uiPriority w:val="99"/>
    <w:rsid w:val="000C76DC"/>
  </w:style>
  <w:style w:type="character" w:styleId="PageNumber">
    <w:name w:val="page number"/>
    <w:basedOn w:val="DefaultParagraphFont"/>
    <w:uiPriority w:val="99"/>
    <w:semiHidden/>
    <w:unhideWhenUsed/>
    <w:rsid w:val="000C76DC"/>
  </w:style>
  <w:style w:type="paragraph" w:styleId="Footer">
    <w:name w:val="footer"/>
    <w:basedOn w:val="Normal"/>
    <w:link w:val="FooterChar"/>
    <w:uiPriority w:val="99"/>
    <w:unhideWhenUsed/>
    <w:rsid w:val="000C76DC"/>
    <w:pPr>
      <w:tabs>
        <w:tab w:val="center" w:pos="4680"/>
        <w:tab w:val="right" w:pos="9360"/>
      </w:tabs>
    </w:pPr>
  </w:style>
  <w:style w:type="character" w:customStyle="1" w:styleId="FooterChar">
    <w:name w:val="Footer Char"/>
    <w:basedOn w:val="DefaultParagraphFont"/>
    <w:link w:val="Footer"/>
    <w:uiPriority w:val="99"/>
    <w:rsid w:val="000C76DC"/>
  </w:style>
  <w:style w:type="paragraph" w:styleId="NormalWeb">
    <w:name w:val="Normal (Web)"/>
    <w:basedOn w:val="Normal"/>
    <w:uiPriority w:val="99"/>
    <w:semiHidden/>
    <w:unhideWhenUsed/>
    <w:rsid w:val="002C2EF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91A8C"/>
    <w:rPr>
      <w:sz w:val="20"/>
      <w:szCs w:val="20"/>
    </w:rPr>
  </w:style>
  <w:style w:type="character" w:customStyle="1" w:styleId="FootnoteTextChar">
    <w:name w:val="Footnote Text Char"/>
    <w:basedOn w:val="DefaultParagraphFont"/>
    <w:link w:val="FootnoteText"/>
    <w:uiPriority w:val="99"/>
    <w:semiHidden/>
    <w:rsid w:val="00B91A8C"/>
    <w:rPr>
      <w:sz w:val="20"/>
      <w:szCs w:val="20"/>
    </w:rPr>
  </w:style>
  <w:style w:type="character" w:styleId="FootnoteReference">
    <w:name w:val="footnote reference"/>
    <w:basedOn w:val="DefaultParagraphFont"/>
    <w:uiPriority w:val="99"/>
    <w:semiHidden/>
    <w:unhideWhenUsed/>
    <w:rsid w:val="00B91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5911">
      <w:bodyDiv w:val="1"/>
      <w:marLeft w:val="0"/>
      <w:marRight w:val="0"/>
      <w:marTop w:val="0"/>
      <w:marBottom w:val="0"/>
      <w:divBdr>
        <w:top w:val="none" w:sz="0" w:space="0" w:color="auto"/>
        <w:left w:val="none" w:sz="0" w:space="0" w:color="auto"/>
        <w:bottom w:val="none" w:sz="0" w:space="0" w:color="auto"/>
        <w:right w:val="none" w:sz="0" w:space="0" w:color="auto"/>
      </w:divBdr>
      <w:divsChild>
        <w:div w:id="80610002">
          <w:marLeft w:val="0"/>
          <w:marRight w:val="0"/>
          <w:marTop w:val="0"/>
          <w:marBottom w:val="0"/>
          <w:divBdr>
            <w:top w:val="none" w:sz="0" w:space="0" w:color="auto"/>
            <w:left w:val="none" w:sz="0" w:space="0" w:color="auto"/>
            <w:bottom w:val="none" w:sz="0" w:space="0" w:color="auto"/>
            <w:right w:val="none" w:sz="0" w:space="0" w:color="auto"/>
          </w:divBdr>
          <w:divsChild>
            <w:div w:id="1943144195">
              <w:marLeft w:val="0"/>
              <w:marRight w:val="0"/>
              <w:marTop w:val="0"/>
              <w:marBottom w:val="0"/>
              <w:divBdr>
                <w:top w:val="none" w:sz="0" w:space="0" w:color="auto"/>
                <w:left w:val="none" w:sz="0" w:space="0" w:color="auto"/>
                <w:bottom w:val="none" w:sz="0" w:space="0" w:color="auto"/>
                <w:right w:val="none" w:sz="0" w:space="0" w:color="auto"/>
              </w:divBdr>
              <w:divsChild>
                <w:div w:id="295063127">
                  <w:marLeft w:val="0"/>
                  <w:marRight w:val="0"/>
                  <w:marTop w:val="0"/>
                  <w:marBottom w:val="0"/>
                  <w:divBdr>
                    <w:top w:val="none" w:sz="0" w:space="0" w:color="auto"/>
                    <w:left w:val="none" w:sz="0" w:space="0" w:color="auto"/>
                    <w:bottom w:val="none" w:sz="0" w:space="0" w:color="auto"/>
                    <w:right w:val="none" w:sz="0" w:space="0" w:color="auto"/>
                  </w:divBdr>
                  <w:divsChild>
                    <w:div w:id="21407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2185">
      <w:bodyDiv w:val="1"/>
      <w:marLeft w:val="0"/>
      <w:marRight w:val="0"/>
      <w:marTop w:val="0"/>
      <w:marBottom w:val="0"/>
      <w:divBdr>
        <w:top w:val="none" w:sz="0" w:space="0" w:color="auto"/>
        <w:left w:val="none" w:sz="0" w:space="0" w:color="auto"/>
        <w:bottom w:val="none" w:sz="0" w:space="0" w:color="auto"/>
        <w:right w:val="none" w:sz="0" w:space="0" w:color="auto"/>
      </w:divBdr>
      <w:divsChild>
        <w:div w:id="1626766660">
          <w:marLeft w:val="480"/>
          <w:marRight w:val="0"/>
          <w:marTop w:val="0"/>
          <w:marBottom w:val="0"/>
          <w:divBdr>
            <w:top w:val="none" w:sz="0" w:space="0" w:color="auto"/>
            <w:left w:val="none" w:sz="0" w:space="0" w:color="auto"/>
            <w:bottom w:val="none" w:sz="0" w:space="0" w:color="auto"/>
            <w:right w:val="none" w:sz="0" w:space="0" w:color="auto"/>
          </w:divBdr>
          <w:divsChild>
            <w:div w:id="4243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Correa</dc:creator>
  <cp:keywords/>
  <dc:description/>
  <cp:lastModifiedBy>Jonathan Correa</cp:lastModifiedBy>
  <cp:revision>2</cp:revision>
  <cp:lastPrinted>2019-04-02T03:18:00Z</cp:lastPrinted>
  <dcterms:created xsi:type="dcterms:W3CDTF">2019-04-02T21:34:00Z</dcterms:created>
  <dcterms:modified xsi:type="dcterms:W3CDTF">2019-04-02T21:34:00Z</dcterms:modified>
</cp:coreProperties>
</file>