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0D67" w14:textId="77777777" w:rsidR="003A1B25" w:rsidRPr="007C22A3" w:rsidRDefault="003A1B25" w:rsidP="003A1B25">
      <w:pPr>
        <w:ind w:firstLine="0"/>
        <w:jc w:val="center"/>
        <w:rPr>
          <w:sz w:val="28"/>
          <w:szCs w:val="28"/>
        </w:rPr>
      </w:pPr>
      <w:r w:rsidRPr="007C22A3">
        <w:rPr>
          <w:sz w:val="28"/>
          <w:szCs w:val="28"/>
        </w:rPr>
        <w:t>Handout</w:t>
      </w:r>
    </w:p>
    <w:p w14:paraId="5A5EEBED" w14:textId="77777777" w:rsidR="003A1B25" w:rsidRPr="007C22A3" w:rsidRDefault="003A1B25" w:rsidP="003A1B25">
      <w:pPr>
        <w:ind w:firstLine="0"/>
        <w:jc w:val="center"/>
        <w:rPr>
          <w:sz w:val="28"/>
          <w:szCs w:val="28"/>
        </w:rPr>
      </w:pPr>
      <w:r w:rsidRPr="007C22A3">
        <w:rPr>
          <w:sz w:val="28"/>
          <w:szCs w:val="28"/>
        </w:rPr>
        <w:t>Teaching Accelerated Greek and Latin in the Digital Age</w:t>
      </w:r>
      <w:r w:rsidRPr="007C22A3">
        <w:rPr>
          <w:sz w:val="28"/>
          <w:szCs w:val="28"/>
        </w:rPr>
        <w:br/>
        <w:t xml:space="preserve">in High School or College </w:t>
      </w:r>
    </w:p>
    <w:p w14:paraId="068DD631" w14:textId="77777777" w:rsidR="003A1B25" w:rsidRDefault="003A1B25" w:rsidP="003A1B25">
      <w:pPr>
        <w:ind w:firstLine="0"/>
        <w:jc w:val="center"/>
      </w:pPr>
    </w:p>
    <w:p w14:paraId="0A5EC948" w14:textId="77777777" w:rsidR="003A1B25" w:rsidRDefault="003A1B25" w:rsidP="003A1B25">
      <w:pPr>
        <w:ind w:firstLine="0"/>
        <w:jc w:val="center"/>
      </w:pPr>
      <w:r>
        <w:t>Vanessa Gorman (vgorman1@unl.edu)</w:t>
      </w:r>
    </w:p>
    <w:p w14:paraId="715C7A76" w14:textId="77777777" w:rsidR="003A1B25" w:rsidRDefault="003A1B25" w:rsidP="003A1B25">
      <w:pPr>
        <w:ind w:firstLine="0"/>
        <w:jc w:val="center"/>
      </w:pPr>
      <w:r w:rsidRPr="007C22A3">
        <w:t xml:space="preserve">Kelly Zach </w:t>
      </w:r>
      <w:r>
        <w:t>(</w:t>
      </w:r>
      <w:r w:rsidRPr="007C22A3">
        <w:t>kzach2@huskers.unl.edu</w:t>
      </w:r>
      <w:r>
        <w:t>)</w:t>
      </w:r>
    </w:p>
    <w:p w14:paraId="03D300A0" w14:textId="77777777" w:rsidR="003A1B25" w:rsidRDefault="003A1B25" w:rsidP="003A1B25">
      <w:pPr>
        <w:ind w:firstLine="0"/>
        <w:jc w:val="center"/>
      </w:pPr>
      <w:r>
        <w:t>University of Nebraska-Lincoln</w:t>
      </w:r>
    </w:p>
    <w:p w14:paraId="50CBA210" w14:textId="77777777" w:rsidR="003A1B25" w:rsidRDefault="003A1B25" w:rsidP="003A1B25"/>
    <w:p w14:paraId="2F151289" w14:textId="77777777" w:rsidR="003A1B25" w:rsidRPr="00BF6C12" w:rsidRDefault="003A1B25" w:rsidP="003A1B25">
      <w:pPr>
        <w:ind w:firstLine="0"/>
        <w:rPr>
          <w:b/>
          <w:bCs/>
        </w:rPr>
      </w:pPr>
      <w:r w:rsidRPr="00BF6C12">
        <w:rPr>
          <w:b/>
          <w:bCs/>
        </w:rPr>
        <w:t>LINKS</w:t>
      </w:r>
    </w:p>
    <w:p w14:paraId="5674D9A0" w14:textId="77777777" w:rsidR="003A1B25" w:rsidRDefault="003A1B25" w:rsidP="003A1B25">
      <w:pPr>
        <w:ind w:firstLine="0"/>
      </w:pPr>
      <w:r>
        <w:t xml:space="preserve">Class website: </w:t>
      </w:r>
      <w:hyperlink r:id="rId7" w:history="1">
        <w:r w:rsidRPr="00BB50A0">
          <w:rPr>
            <w:rStyle w:val="Hyperlink"/>
          </w:rPr>
          <w:t>https://vgorman1.github.io/Greek-Language-Class/</w:t>
        </w:r>
      </w:hyperlink>
    </w:p>
    <w:p w14:paraId="5BCDB061" w14:textId="77777777" w:rsidR="003A1B25" w:rsidRDefault="003A1B25" w:rsidP="003A1B25">
      <w:pPr>
        <w:ind w:firstLine="0"/>
      </w:pPr>
      <w:r>
        <w:t xml:space="preserve">Alpheios: </w:t>
      </w:r>
      <w:hyperlink r:id="rId8" w:history="1">
        <w:r w:rsidRPr="00BB50A0">
          <w:rPr>
            <w:rStyle w:val="Hyperlink"/>
          </w:rPr>
          <w:t>https://alpheios.net/</w:t>
        </w:r>
      </w:hyperlink>
    </w:p>
    <w:p w14:paraId="7CF47098" w14:textId="77777777" w:rsidR="003A1B25" w:rsidRDefault="003A1B25" w:rsidP="003A1B25">
      <w:pPr>
        <w:ind w:firstLine="0"/>
      </w:pPr>
      <w:r>
        <w:t xml:space="preserve">Arethusa on Perseids: </w:t>
      </w:r>
      <w:hyperlink r:id="rId9" w:history="1">
        <w:r w:rsidRPr="00BB50A0">
          <w:rPr>
            <w:rStyle w:val="Hyperlink"/>
          </w:rPr>
          <w:t>https://www.perseids.org/</w:t>
        </w:r>
      </w:hyperlink>
      <w:r>
        <w:t xml:space="preserve"> </w:t>
      </w:r>
    </w:p>
    <w:p w14:paraId="489084FC" w14:textId="77777777" w:rsidR="003A1B25" w:rsidRDefault="003A1B25" w:rsidP="003A1B25">
      <w:pPr>
        <w:ind w:firstLine="0"/>
      </w:pPr>
      <w:r>
        <w:tab/>
        <w:t>MAKE A LOGIN FOR YOURSELF BEFORE THE WORKSHOP</w:t>
      </w:r>
    </w:p>
    <w:p w14:paraId="6B4A847F" w14:textId="77777777" w:rsidR="003A1B25" w:rsidRDefault="003A1B25" w:rsidP="003A1B25">
      <w:pPr>
        <w:ind w:firstLine="0"/>
      </w:pPr>
      <w:r>
        <w:t xml:space="preserve">Instructions for making trees (26:45): </w:t>
      </w:r>
      <w:hyperlink r:id="rId10" w:history="1">
        <w:r w:rsidRPr="007621F1">
          <w:rPr>
            <w:rStyle w:val="Hyperlink"/>
          </w:rPr>
          <w:t>https://www.youtube.com/watch?v=QCFt7WdxS5M</w:t>
        </w:r>
      </w:hyperlink>
      <w:r>
        <w:t xml:space="preserve"> </w:t>
      </w:r>
    </w:p>
    <w:p w14:paraId="24C9EAE2" w14:textId="77777777" w:rsidR="003A1B25" w:rsidRDefault="003A1B25" w:rsidP="003A1B25">
      <w:pPr>
        <w:ind w:firstLine="0"/>
        <w:rPr>
          <w:b/>
          <w:bCs/>
          <w:lang w:val="el-GR"/>
        </w:rPr>
      </w:pPr>
    </w:p>
    <w:p w14:paraId="7144A58F" w14:textId="77777777" w:rsidR="003A1B25" w:rsidRPr="002227FF" w:rsidRDefault="003A1B25" w:rsidP="003A1B25">
      <w:pPr>
        <w:ind w:firstLine="0"/>
        <w:rPr>
          <w:b/>
          <w:bCs/>
        </w:rPr>
      </w:pPr>
      <w:r w:rsidRPr="004B20F3">
        <w:rPr>
          <w:b/>
          <w:bCs/>
          <w:lang w:val="el-GR"/>
        </w:rPr>
        <w:t xml:space="preserve">PRACTICE SENTENCES </w:t>
      </w:r>
      <w:r>
        <w:rPr>
          <w:b/>
          <w:bCs/>
        </w:rPr>
        <w:t>for upload into Perseids</w:t>
      </w:r>
    </w:p>
    <w:p w14:paraId="71904766" w14:textId="77777777" w:rsidR="003A1B25" w:rsidRPr="004B20F3" w:rsidRDefault="003A1B25" w:rsidP="003A1B25">
      <w:pPr>
        <w:ind w:firstLine="0"/>
        <w:rPr>
          <w:b/>
          <w:bCs/>
          <w:lang w:val="el-GR"/>
        </w:rPr>
      </w:pPr>
    </w:p>
    <w:p w14:paraId="470FF5FC" w14:textId="77777777" w:rsidR="003A1B25" w:rsidRPr="0073212B" w:rsidRDefault="003A1B25" w:rsidP="003A1B25">
      <w:pPr>
        <w:ind w:firstLine="0"/>
      </w:pPr>
      <w:r w:rsidRPr="0073212B">
        <w:rPr>
          <w:lang w:val="el-GR"/>
        </w:rPr>
        <w:t xml:space="preserve">Xenophon, </w:t>
      </w:r>
      <w:r w:rsidRPr="0073212B">
        <w:rPr>
          <w:i/>
          <w:iCs/>
          <w:lang w:val="el-GR"/>
        </w:rPr>
        <w:t>Hellenika</w:t>
      </w:r>
      <w:r w:rsidRPr="0073212B">
        <w:rPr>
          <w:lang w:val="el-GR"/>
        </w:rPr>
        <w:t xml:space="preserve"> 1.1.1-</w:t>
      </w:r>
      <w:r w:rsidRPr="0073212B">
        <w:t xml:space="preserve">5 </w:t>
      </w:r>
    </w:p>
    <w:p w14:paraId="4A5CADF8" w14:textId="77777777" w:rsidR="003A1B25" w:rsidRDefault="003A1B25" w:rsidP="003A1B25">
      <w:pPr>
        <w:ind w:firstLine="0"/>
        <w:rPr>
          <w:lang w:val="el-GR"/>
        </w:rPr>
      </w:pPr>
      <w:r w:rsidRPr="004B20F3">
        <w:rPr>
          <w:lang w:val="el-GR"/>
        </w:rPr>
        <w:t>μετὰ δὲ ταῦτα οὐ πολλαῖς ἡμέραις ὕστερον ἦλθεν ἐξ Ἀθηνῶν Θυμοχάρης ἔχων ναῦς ὀλίγας: καὶ εὐθὺς ἐναυμάχησαν αὖθις Λακεδαιμόνιοι καὶ Ἀθηναῖοι, ἐνίκησαν δὲ Λακεδαιμόνιοι ἡγουμένου Ἀγησανδρίδου. μετ᾽ ὀλίγον δὲ τούτων Δωριεὺς ὁ Διαγόρου ἐκ Ῥόδου εἰς Ἑλλήσποντον εἰσέπλει ἀρχομένου χειμῶνος τέτταρσι καὶ δέκα ναυσὶν ἅμα ἡμέρᾳ.</w:t>
      </w:r>
      <w:r>
        <w:t xml:space="preserve"> </w:t>
      </w:r>
      <w:r w:rsidRPr="004B20F3">
        <w:rPr>
          <w:lang w:val="el-GR"/>
        </w:rPr>
        <w:t xml:space="preserve">κατιδὼν δὲ ὁ τῶν Ἀθηναίων ἡμεροσκόπος ἐσήμηνε τοῖς στρατηγοῖς. οἱ δὲ ἀνηγάγοντο ἐπ᾽ αὐτὸν εἴκοσι ναυσίν, ἃς ὁ Δωριεὺς φυγὼν πρὸς τὴν γῆν ἀνεβίβαζε τὰς αὑτοῦ τριήρεις, ὡς ἤνοιγε, περὶ τὸ Ῥοίτειον. ἐγγὺς δὲ γενομένων τῶν Ἀθηναίων ἐμάχοντο ἀπό τε τῶν νεῶν καὶ τῆς γῆς μέχρι οἱ Ἀθηναῖοι ἀπέπλευσαν εἰς Μάδυτον πρὸς τὸ ἄλλο στρατόπεδον οὐδὲν πράξαντες. Μίνδαρος δὲ κατιδὼν τὴν μάχην ἐν Ἰλίῳ θύων τῇ Ἀθηνᾷ, ἐβοήθει ἐπὶ τὴν θάλατταν, καὶ καθελκύσας τὰς ἑαυτοῦ τριήρεις ἀπέπλει, ὅπως ἀναλάβοι τὰς μετὰ Δωριέως. οἱ δὲ Ἀθηναῖοι ἀνταναγαγόμενοι ἐναυμάχησαν περὶ Ἄβυδον κατὰ τὴν ᾐόνα, μέχρι δείλης ἐξ ἑωθινοῦ. καὶ τὰ μὲν νικώντων, τὰ δὲ νικωμένων, Ἀλκιβιάδης ἐπεισπλεῖ δυοῖν δεούσαις εἴκοσι ναυσίν. </w:t>
      </w:r>
    </w:p>
    <w:p w14:paraId="608AF2BC" w14:textId="77777777" w:rsidR="003A1B25" w:rsidRDefault="003A1B25" w:rsidP="003A1B25">
      <w:pPr>
        <w:ind w:firstLine="0"/>
        <w:rPr>
          <w:lang w:val="el-GR"/>
        </w:rPr>
      </w:pPr>
    </w:p>
    <w:p w14:paraId="4D8F08DD" w14:textId="77777777" w:rsidR="003A1B25" w:rsidRDefault="003A1B25" w:rsidP="003A1B25">
      <w:pPr>
        <w:ind w:firstLine="0"/>
      </w:pPr>
      <w:r>
        <w:t xml:space="preserve">Cicero, </w:t>
      </w:r>
      <w:r w:rsidRPr="00FF615F">
        <w:rPr>
          <w:i/>
          <w:iCs/>
        </w:rPr>
        <w:t xml:space="preserve">Pro </w:t>
      </w:r>
      <w:proofErr w:type="spellStart"/>
      <w:r w:rsidRPr="00FF615F">
        <w:rPr>
          <w:i/>
          <w:iCs/>
        </w:rPr>
        <w:t>Caelio</w:t>
      </w:r>
      <w:proofErr w:type="spellEnd"/>
      <w:r>
        <w:t xml:space="preserve"> 2-3</w:t>
      </w:r>
    </w:p>
    <w:p w14:paraId="0353D5B7" w14:textId="77777777" w:rsidR="003A1B25" w:rsidRDefault="003A1B25" w:rsidP="003A1B25">
      <w:pPr>
        <w:ind w:firstLine="0"/>
        <w:rPr>
          <w:noProof/>
        </w:rPr>
      </w:pPr>
      <w:r w:rsidRPr="00FF615F">
        <w:rPr>
          <w:noProof/>
        </w:rPr>
        <w:t xml:space="preserve">sed ego Atratino, humanissimo atque optimo adulescenti, meo necessario, ignosco, qui habet excusationem vel pietatis vel necessitatis vel aetatis. si voluit accusare, pietati tribuo, si iussus est, necessitati, si speravit aliquid, pueritiae. ceteris non modo nihil ignoscendum sed etiam acriter est resistendum. ac mihi quidem videtur, iudices, hic introitus defensionis adulescentiae M. Caeli maxime convenire, ut ad ea quae accusatores deformandi huius causa et detrahendae spoliandaeque dignitatis gratia dixerunt primum respondeam. obiectus est pater varie, quod aut parum splendidus ipse aut parum pie tractatus a filio diceretur. de dignitate M. Caelius notis ac maioribus natu etiam sine mea oratione tacitus facile ipse respondet; </w:t>
      </w:r>
    </w:p>
    <w:p w14:paraId="423A6F46" w14:textId="77777777" w:rsidR="003A1B25" w:rsidRDefault="003A1B25" w:rsidP="003A1B25">
      <w:pPr>
        <w:ind w:firstLine="0"/>
      </w:pPr>
    </w:p>
    <w:p w14:paraId="56CBA733" w14:textId="77777777" w:rsidR="003A1B25" w:rsidRPr="00FF615F" w:rsidRDefault="003A1B25" w:rsidP="003A1B25">
      <w:pPr>
        <w:ind w:firstLine="0"/>
      </w:pPr>
    </w:p>
    <w:p w14:paraId="4C62DAD4" w14:textId="77777777" w:rsidR="00E11140" w:rsidRDefault="003A1B25" w:rsidP="003A1B25">
      <w:pPr>
        <w:ind w:firstLine="0"/>
        <w:rPr>
          <w:rFonts w:cs="Times New Roman"/>
        </w:rPr>
      </w:pPr>
      <w:r w:rsidRPr="006D5EDB">
        <w:rPr>
          <w:b/>
          <w:bCs/>
        </w:rPr>
        <w:t>GOLD STANDARD:</w:t>
      </w:r>
      <w:r>
        <w:t xml:space="preserve"> </w:t>
      </w:r>
      <w:r w:rsidRPr="006D5EDB">
        <w:t>Open “edit xml” view.</w:t>
      </w:r>
      <w:r>
        <w:rPr>
          <w:b/>
          <w:bCs/>
        </w:rPr>
        <w:t xml:space="preserve"> </w:t>
      </w:r>
      <w:r w:rsidRPr="006D5EDB">
        <w:rPr>
          <w:rFonts w:cs="Times New Roman"/>
        </w:rPr>
        <w:t xml:space="preserve">Right after the date element, add  </w:t>
      </w:r>
    </w:p>
    <w:p w14:paraId="2CE04423" w14:textId="77777777" w:rsidR="00E11140" w:rsidRDefault="003A1B25" w:rsidP="003A1B25">
      <w:pPr>
        <w:ind w:firstLine="0"/>
        <w:rPr>
          <w:rFonts w:cs="Times New Roman"/>
        </w:rPr>
      </w:pPr>
      <w:r w:rsidRPr="006D5EDB">
        <w:rPr>
          <w:rFonts w:cs="Times New Roman"/>
        </w:rPr>
        <w:t>&lt;comment class="gold"&gt;</w:t>
      </w:r>
      <w:r w:rsidRPr="006D5EDB">
        <w:rPr>
          <w:rFonts w:cs="Times New Roman"/>
          <w:color w:val="FF0000"/>
        </w:rPr>
        <w:t>44444</w:t>
      </w:r>
      <w:r w:rsidRPr="006D5EDB">
        <w:rPr>
          <w:rFonts w:cs="Times New Roman"/>
        </w:rPr>
        <w:t xml:space="preserve">&lt;/comment&gt; </w:t>
      </w:r>
    </w:p>
    <w:p w14:paraId="5DDA270B" w14:textId="03224EBF" w:rsidR="003A1B25" w:rsidRPr="006D5EDB" w:rsidRDefault="003A1B25" w:rsidP="003A1B25">
      <w:pPr>
        <w:ind w:firstLine="0"/>
        <w:rPr>
          <w:rFonts w:cs="Times New Roman"/>
        </w:rPr>
      </w:pPr>
      <w:r w:rsidRPr="006D5EDB">
        <w:rPr>
          <w:rFonts w:cs="Times New Roman"/>
        </w:rPr>
        <w:t>where 44444 is the number of the master file</w:t>
      </w:r>
    </w:p>
    <w:p w14:paraId="1518B0D5" w14:textId="152A2BC0" w:rsidR="003A1B25" w:rsidRDefault="003A1B25" w:rsidP="003A1B25">
      <w:pPr>
        <w:ind w:firstLine="0"/>
      </w:pPr>
      <w:r>
        <w:t>76657 = Greek Gold Standard</w:t>
      </w:r>
      <w:r w:rsidR="00CC3B45">
        <w:t xml:space="preserve"> </w:t>
      </w:r>
    </w:p>
    <w:p w14:paraId="6F449B11" w14:textId="56339D66" w:rsidR="003A1B25" w:rsidRDefault="003A1B25" w:rsidP="003A1B25">
      <w:pPr>
        <w:ind w:firstLine="0"/>
      </w:pPr>
      <w:r>
        <w:t>76661 = Latin Gold Standard</w:t>
      </w:r>
      <w:r w:rsidR="00CC3B45">
        <w:t xml:space="preserve"> </w:t>
      </w:r>
    </w:p>
    <w:p w14:paraId="5D3BCFB1" w14:textId="00AA57C4" w:rsidR="0076412F" w:rsidRDefault="0076412F" w:rsidP="0076412F">
      <w:pPr>
        <w:ind w:firstLine="0"/>
      </w:pPr>
      <w:r>
        <w:lastRenderedPageBreak/>
        <w:t xml:space="preserve">FOR THE INSTURCTOR GRADING: </w:t>
      </w:r>
      <w:r>
        <w:t>Get the five digit number from the students.</w:t>
      </w:r>
    </w:p>
    <w:p w14:paraId="5A9BAAAA" w14:textId="364C3E9B" w:rsidR="0076412F" w:rsidRDefault="0076412F" w:rsidP="0076412F">
      <w:pPr>
        <w:ind w:firstLine="0"/>
      </w:pPr>
      <w:r>
        <w:t>C</w:t>
      </w:r>
      <w:r>
        <w:t>ompare the two by using this link where 44444 = student’s version and 22222 is the key</w:t>
      </w:r>
    </w:p>
    <w:p w14:paraId="35FDC427" w14:textId="77777777" w:rsidR="003A1B25" w:rsidRPr="006D5EDB" w:rsidRDefault="003A1B25" w:rsidP="003A1B25">
      <w:pPr>
        <w:ind w:firstLine="0"/>
      </w:pPr>
    </w:p>
    <w:p w14:paraId="635AD213" w14:textId="57CAD678" w:rsidR="003A1B25" w:rsidRPr="0076412F" w:rsidRDefault="0076412F" w:rsidP="003A1B25">
      <w:pPr>
        <w:ind w:firstLine="0"/>
      </w:pPr>
      <w:r w:rsidRPr="0076412F">
        <w:t>services2.perseids.org/llt/treebank/diff/html?backend=perseids&amp;reviewable[]=44444&amp;gold=22222</w:t>
      </w:r>
    </w:p>
    <w:p w14:paraId="1B92A93D" w14:textId="6473555C" w:rsidR="0076412F" w:rsidRDefault="0076412F" w:rsidP="003A1B25">
      <w:pPr>
        <w:ind w:firstLine="0"/>
        <w:rPr>
          <w:b/>
          <w:bCs/>
        </w:rPr>
      </w:pPr>
    </w:p>
    <w:p w14:paraId="379EA036" w14:textId="77777777" w:rsidR="0076412F" w:rsidRDefault="0076412F" w:rsidP="003A1B25">
      <w:pPr>
        <w:ind w:firstLine="0"/>
        <w:rPr>
          <w:b/>
          <w:bCs/>
        </w:rPr>
      </w:pPr>
    </w:p>
    <w:p w14:paraId="2E3A0ECD" w14:textId="77777777" w:rsidR="003A1B25" w:rsidRPr="006962DB" w:rsidRDefault="003A1B25" w:rsidP="003A1B25">
      <w:pPr>
        <w:ind w:firstLine="0"/>
        <w:rPr>
          <w:b/>
          <w:bCs/>
        </w:rPr>
      </w:pPr>
      <w:r w:rsidRPr="006962DB">
        <w:rPr>
          <w:b/>
          <w:bCs/>
        </w:rPr>
        <w:t>BIBLIOGRAPHY of Gorman Treebanking</w:t>
      </w:r>
    </w:p>
    <w:p w14:paraId="04569788" w14:textId="77777777" w:rsidR="003A1B25" w:rsidRDefault="003A1B25" w:rsidP="003A1B25">
      <w:pPr>
        <w:pStyle w:val="ListParagraph"/>
        <w:numPr>
          <w:ilvl w:val="0"/>
          <w:numId w:val="2"/>
        </w:numPr>
      </w:pPr>
      <w:r w:rsidRPr="006962DB">
        <w:t xml:space="preserve">Gorman, Robert. 2019. “Author Identification Of Short Texts Using Dependency Treebanks without Vocabulary.” </w:t>
      </w:r>
      <w:r w:rsidRPr="006962DB">
        <w:rPr>
          <w:i/>
          <w:iCs/>
        </w:rPr>
        <w:t xml:space="preserve">Digital Scholarship in the Humanities </w:t>
      </w:r>
      <w:r w:rsidRPr="006962DB">
        <w:t xml:space="preserve">35. </w:t>
      </w:r>
      <w:hyperlink r:id="rId11" w:history="1">
        <w:r w:rsidRPr="006962DB">
          <w:rPr>
            <w:rStyle w:val="Hyperlink"/>
          </w:rPr>
          <w:t>academic.oup.com/</w:t>
        </w:r>
      </w:hyperlink>
      <w:hyperlink r:id="rId12" w:history="1">
        <w:r w:rsidRPr="006962DB">
          <w:rPr>
            <w:rStyle w:val="Hyperlink"/>
          </w:rPr>
          <w:t>dsh</w:t>
        </w:r>
      </w:hyperlink>
      <w:hyperlink r:id="rId13" w:history="1">
        <w:r w:rsidRPr="006962DB">
          <w:rPr>
            <w:rStyle w:val="Hyperlink"/>
          </w:rPr>
          <w:t>/advance-article/</w:t>
        </w:r>
      </w:hyperlink>
      <w:hyperlink r:id="rId14" w:history="1">
        <w:r w:rsidRPr="006962DB">
          <w:rPr>
            <w:rStyle w:val="Hyperlink"/>
          </w:rPr>
          <w:t>doi</w:t>
        </w:r>
      </w:hyperlink>
      <w:hyperlink r:id="rId15" w:history="1">
        <w:r w:rsidRPr="006962DB">
          <w:rPr>
            <w:rStyle w:val="Hyperlink"/>
          </w:rPr>
          <w:t>/10.1093/</w:t>
        </w:r>
      </w:hyperlink>
      <w:hyperlink r:id="rId16" w:history="1">
        <w:r w:rsidRPr="006962DB">
          <w:rPr>
            <w:rStyle w:val="Hyperlink"/>
          </w:rPr>
          <w:t>llc</w:t>
        </w:r>
      </w:hyperlink>
      <w:hyperlink r:id="rId17" w:history="1">
        <w:r w:rsidRPr="006962DB">
          <w:rPr>
            <w:rStyle w:val="Hyperlink"/>
          </w:rPr>
          <w:t>/fqz070/5606771</w:t>
        </w:r>
      </w:hyperlink>
      <w:r w:rsidRPr="006962DB">
        <w:t xml:space="preserve">. </w:t>
      </w:r>
    </w:p>
    <w:p w14:paraId="08FFF3B5" w14:textId="77777777" w:rsidR="003A1B25" w:rsidRPr="006962DB" w:rsidRDefault="003A1B25" w:rsidP="003A1B25">
      <w:pPr>
        <w:pStyle w:val="ListParagraph"/>
        <w:numPr>
          <w:ilvl w:val="0"/>
          <w:numId w:val="2"/>
        </w:numPr>
      </w:pPr>
      <w:r>
        <w:t>Gorman, Robert. 2022. “</w:t>
      </w:r>
      <w:r w:rsidRPr="006962DB">
        <w:t>Universal Dependencies and Author Attribution of Short Texts with Syntax Alone</w:t>
      </w:r>
      <w:r>
        <w:t>.” Digital Humanities Quarterly (forthcoming).</w:t>
      </w:r>
    </w:p>
    <w:p w14:paraId="5E351C2D" w14:textId="77777777" w:rsidR="003A1B25" w:rsidRPr="006962DB" w:rsidRDefault="003A1B25" w:rsidP="003A1B25">
      <w:pPr>
        <w:pStyle w:val="ListParagraph"/>
        <w:numPr>
          <w:ilvl w:val="0"/>
          <w:numId w:val="2"/>
        </w:numPr>
      </w:pPr>
      <w:r w:rsidRPr="006962DB">
        <w:t xml:space="preserve">Gorman, Vanessa, and Robert Gorman. 2016. “Approaching Questions of Text Reuse in Ancient Greek Using Computational Syntactic Stylometry.” </w:t>
      </w:r>
      <w:r w:rsidRPr="006962DB">
        <w:rPr>
          <w:i/>
          <w:iCs/>
        </w:rPr>
        <w:t xml:space="preserve">Open Linguistics </w:t>
      </w:r>
      <w:r w:rsidRPr="006962DB">
        <w:t xml:space="preserve">2: 500-510. </w:t>
      </w:r>
      <w:hyperlink r:id="rId18" w:history="1">
        <w:r w:rsidRPr="006962DB">
          <w:rPr>
            <w:rStyle w:val="Hyperlink"/>
          </w:rPr>
          <w:t>https://</w:t>
        </w:r>
      </w:hyperlink>
      <w:hyperlink r:id="rId19" w:history="1">
        <w:r w:rsidRPr="006962DB">
          <w:rPr>
            <w:rStyle w:val="Hyperlink"/>
          </w:rPr>
          <w:t>www.degruyter.com/view/j/opli.2016.2.issue-1/opli-2016-0026/opli-2016-0026.xml?format=INT</w:t>
        </w:r>
      </w:hyperlink>
      <w:r w:rsidRPr="006962DB">
        <w:t xml:space="preserve"> </w:t>
      </w:r>
    </w:p>
    <w:p w14:paraId="3686D7BE" w14:textId="77777777" w:rsidR="003A1B25" w:rsidRPr="006962DB" w:rsidRDefault="003A1B25" w:rsidP="003A1B25">
      <w:pPr>
        <w:pStyle w:val="ListParagraph"/>
        <w:numPr>
          <w:ilvl w:val="0"/>
          <w:numId w:val="2"/>
        </w:numPr>
      </w:pPr>
      <w:r w:rsidRPr="006962DB">
        <w:t xml:space="preserve">Gorman, Vanessa. 2020. “Dependency Treebanks of Ancient Greek Prose.” </w:t>
      </w:r>
      <w:r w:rsidRPr="006962DB">
        <w:rPr>
          <w:i/>
          <w:iCs/>
        </w:rPr>
        <w:t xml:space="preserve">Journal of Open Humanities Data </w:t>
      </w:r>
      <w:r w:rsidRPr="006962DB">
        <w:t xml:space="preserve">6:1. DOI: </w:t>
      </w:r>
      <w:hyperlink r:id="rId20" w:history="1">
        <w:r w:rsidRPr="006962DB">
          <w:rPr>
            <w:rStyle w:val="Hyperlink"/>
          </w:rPr>
          <w:t>http://</w:t>
        </w:r>
      </w:hyperlink>
      <w:hyperlink r:id="rId21" w:history="1">
        <w:r w:rsidRPr="006962DB">
          <w:rPr>
            <w:rStyle w:val="Hyperlink"/>
          </w:rPr>
          <w:t>doi.org/10.5334/johd.13</w:t>
        </w:r>
      </w:hyperlink>
      <w:r w:rsidRPr="006962DB">
        <w:t xml:space="preserve">  </w:t>
      </w:r>
    </w:p>
    <w:p w14:paraId="6E0F755A" w14:textId="77777777" w:rsidR="003A1B25" w:rsidRPr="006962DB" w:rsidRDefault="003A1B25" w:rsidP="003A1B25">
      <w:pPr>
        <w:pStyle w:val="ListParagraph"/>
        <w:numPr>
          <w:ilvl w:val="0"/>
          <w:numId w:val="2"/>
        </w:numPr>
      </w:pPr>
      <w:r w:rsidRPr="006962DB">
        <w:t xml:space="preserve">Gorman, Vanessa. 2019. “Greek Dependency Trees Repository.” github.com/vgorman1/Greek-Dependency-Trees. </w:t>
      </w:r>
      <w:proofErr w:type="spellStart"/>
      <w:r w:rsidRPr="006962DB">
        <w:t>Vers</w:t>
      </w:r>
      <w:proofErr w:type="spellEnd"/>
      <w:r w:rsidRPr="006962DB">
        <w:t xml:space="preserve">. 1.1.1 DOI: 10.5281/zenodo.3596076. </w:t>
      </w:r>
    </w:p>
    <w:p w14:paraId="6215FC06" w14:textId="77777777" w:rsidR="003A1B25" w:rsidRDefault="003A1B25" w:rsidP="003A1B25">
      <w:pPr>
        <w:ind w:firstLine="0"/>
      </w:pPr>
    </w:p>
    <w:p w14:paraId="2A2C9F44" w14:textId="77777777" w:rsidR="005B5EB6" w:rsidRDefault="005B5EB6"/>
    <w:sectPr w:rsidR="005B5EB6" w:rsidSect="002227FF">
      <w:footerReference w:type="default" r:id="rId2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BF0E" w14:textId="77777777" w:rsidR="00C75CD8" w:rsidRDefault="00CB317E">
      <w:r>
        <w:separator/>
      </w:r>
    </w:p>
  </w:endnote>
  <w:endnote w:type="continuationSeparator" w:id="0">
    <w:p w14:paraId="1C4B03BD" w14:textId="77777777" w:rsidR="00C75CD8" w:rsidRDefault="00CB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40471"/>
      <w:docPartObj>
        <w:docPartGallery w:val="Page Numbers (Bottom of Page)"/>
        <w:docPartUnique/>
      </w:docPartObj>
    </w:sdtPr>
    <w:sdtEndPr>
      <w:rPr>
        <w:noProof/>
      </w:rPr>
    </w:sdtEndPr>
    <w:sdtContent>
      <w:p w14:paraId="0072559D" w14:textId="77777777" w:rsidR="00757659" w:rsidRDefault="003A1B25" w:rsidP="00757659">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3D4B1CEF" w14:textId="77777777" w:rsidR="00757659" w:rsidRDefault="0076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3CAB" w14:textId="77777777" w:rsidR="00C75CD8" w:rsidRDefault="00CB317E">
      <w:r>
        <w:separator/>
      </w:r>
    </w:p>
  </w:footnote>
  <w:footnote w:type="continuationSeparator" w:id="0">
    <w:p w14:paraId="057E94D2" w14:textId="77777777" w:rsidR="00C75CD8" w:rsidRDefault="00CB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77B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825EB7"/>
    <w:multiLevelType w:val="hybridMultilevel"/>
    <w:tmpl w:val="B45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5"/>
    <w:rsid w:val="002C4FEB"/>
    <w:rsid w:val="003A1B25"/>
    <w:rsid w:val="005B5EB6"/>
    <w:rsid w:val="0076412F"/>
    <w:rsid w:val="00B16206"/>
    <w:rsid w:val="00C75CD8"/>
    <w:rsid w:val="00CB317E"/>
    <w:rsid w:val="00CC3B45"/>
    <w:rsid w:val="00E11140"/>
    <w:rsid w:val="00F7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909"/>
  <w15:chartTrackingRefBased/>
  <w15:docId w15:val="{0303C4BC-AC5A-4558-AA3D-0DD3F67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25"/>
    <w:pPr>
      <w:spacing w:after="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C4FEB"/>
    <w:pPr>
      <w:numPr>
        <w:numId w:val="1"/>
      </w:numPr>
    </w:pPr>
  </w:style>
  <w:style w:type="paragraph" w:styleId="ListParagraph">
    <w:name w:val="List Paragraph"/>
    <w:basedOn w:val="Normal"/>
    <w:uiPriority w:val="34"/>
    <w:qFormat/>
    <w:rsid w:val="003A1B25"/>
    <w:pPr>
      <w:ind w:left="720"/>
      <w:contextualSpacing/>
    </w:pPr>
  </w:style>
  <w:style w:type="character" w:styleId="Hyperlink">
    <w:name w:val="Hyperlink"/>
    <w:basedOn w:val="DefaultParagraphFont"/>
    <w:uiPriority w:val="99"/>
    <w:unhideWhenUsed/>
    <w:rsid w:val="003A1B25"/>
    <w:rPr>
      <w:color w:val="0563C1" w:themeColor="hyperlink"/>
      <w:u w:val="single"/>
    </w:rPr>
  </w:style>
  <w:style w:type="paragraph" w:styleId="Footer">
    <w:name w:val="footer"/>
    <w:basedOn w:val="Normal"/>
    <w:link w:val="FooterChar"/>
    <w:uiPriority w:val="99"/>
    <w:unhideWhenUsed/>
    <w:rsid w:val="003A1B25"/>
    <w:pPr>
      <w:tabs>
        <w:tab w:val="center" w:pos="4680"/>
        <w:tab w:val="right" w:pos="9360"/>
      </w:tabs>
    </w:pPr>
  </w:style>
  <w:style w:type="character" w:customStyle="1" w:styleId="FooterChar">
    <w:name w:val="Footer Char"/>
    <w:basedOn w:val="DefaultParagraphFont"/>
    <w:link w:val="Footer"/>
    <w:uiPriority w:val="99"/>
    <w:rsid w:val="003A1B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eios.net/" TargetMode="External"/><Relationship Id="rId13" Type="http://schemas.openxmlformats.org/officeDocument/2006/relationships/hyperlink" Target="https://academic.oup.com/dsh/advance-article/doi/10.1093/llc/fqz070/5606771" TargetMode="External"/><Relationship Id="rId18" Type="http://schemas.openxmlformats.org/officeDocument/2006/relationships/hyperlink" Target="https://www.degruyter.com/view/j/opli.2016.2.issue-1/opli-2016-0026/opli-2016-0026.xml?format=INT" TargetMode="External"/><Relationship Id="rId3" Type="http://schemas.openxmlformats.org/officeDocument/2006/relationships/settings" Target="settings.xml"/><Relationship Id="rId21" Type="http://schemas.openxmlformats.org/officeDocument/2006/relationships/hyperlink" Target="http://doi.org/10.5334/johd.13" TargetMode="External"/><Relationship Id="rId7" Type="http://schemas.openxmlformats.org/officeDocument/2006/relationships/hyperlink" Target="https://vgorman1.github.io/Greek-Language-Class/" TargetMode="External"/><Relationship Id="rId12" Type="http://schemas.openxmlformats.org/officeDocument/2006/relationships/hyperlink" Target="https://academic.oup.com/dsh/advance-article/doi/10.1093/llc/fqz070/5606771" TargetMode="External"/><Relationship Id="rId17" Type="http://schemas.openxmlformats.org/officeDocument/2006/relationships/hyperlink" Target="https://academic.oup.com/dsh/advance-article/doi/10.1093/llc/fqz070/5606771" TargetMode="External"/><Relationship Id="rId2" Type="http://schemas.openxmlformats.org/officeDocument/2006/relationships/styles" Target="styles.xml"/><Relationship Id="rId16" Type="http://schemas.openxmlformats.org/officeDocument/2006/relationships/hyperlink" Target="https://academic.oup.com/dsh/advance-article/doi/10.1093/llc/fqz070/5606771" TargetMode="External"/><Relationship Id="rId20" Type="http://schemas.openxmlformats.org/officeDocument/2006/relationships/hyperlink" Target="http://doi.org/10.5334/johd.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dsh/advance-article/doi/10.1093/llc/fqz070/560677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ademic.oup.com/dsh/advance-article/doi/10.1093/llc/fqz070/5606771" TargetMode="External"/><Relationship Id="rId23" Type="http://schemas.openxmlformats.org/officeDocument/2006/relationships/fontTable" Target="fontTable.xml"/><Relationship Id="rId10" Type="http://schemas.openxmlformats.org/officeDocument/2006/relationships/hyperlink" Target="https://www.youtube.com/watch?v=QCFt7WdxS5M" TargetMode="External"/><Relationship Id="rId19" Type="http://schemas.openxmlformats.org/officeDocument/2006/relationships/hyperlink" Target="https://www.degruyter.com/view/j/opli.2016.2.issue-1/opli-2016-0026/opli-2016-0026.xml?format=INT" TargetMode="External"/><Relationship Id="rId4" Type="http://schemas.openxmlformats.org/officeDocument/2006/relationships/webSettings" Target="webSettings.xml"/><Relationship Id="rId9" Type="http://schemas.openxmlformats.org/officeDocument/2006/relationships/hyperlink" Target="https://www.perseids.org/" TargetMode="External"/><Relationship Id="rId14" Type="http://schemas.openxmlformats.org/officeDocument/2006/relationships/hyperlink" Target="https://academic.oup.com/dsh/advance-article/doi/10.1093/llc/fqz070/56067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Gorman</dc:creator>
  <cp:keywords/>
  <dc:description/>
  <cp:lastModifiedBy>Vanessa Gorman</cp:lastModifiedBy>
  <cp:revision>4</cp:revision>
  <dcterms:created xsi:type="dcterms:W3CDTF">2022-03-23T17:01:00Z</dcterms:created>
  <dcterms:modified xsi:type="dcterms:W3CDTF">2022-03-24T13:02:00Z</dcterms:modified>
</cp:coreProperties>
</file>