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7A39" w14:textId="5E97D356" w:rsidR="00907428" w:rsidRPr="00CE4FEA" w:rsidRDefault="00E15095" w:rsidP="004349F0">
      <w:pPr>
        <w:ind w:left="-540" w:right="-540"/>
        <w:jc w:val="center"/>
        <w:rPr>
          <w:color w:val="000000" w:themeColor="text1"/>
        </w:rPr>
      </w:pPr>
      <w:r w:rsidRPr="00CE4FEA">
        <w:rPr>
          <w:color w:val="000000" w:themeColor="text1"/>
        </w:rPr>
        <w:t>Handout for “</w:t>
      </w:r>
      <w:r w:rsidRPr="00CE4FEA">
        <w:rPr>
          <w:color w:val="000000" w:themeColor="text1"/>
        </w:rPr>
        <w:t xml:space="preserve">Tantalized by Natural Phenomena: Tantalus and Intratextual Allusions in Lucretius’ </w:t>
      </w:r>
      <w:r w:rsidRPr="00CE4FEA">
        <w:rPr>
          <w:i/>
          <w:iCs/>
          <w:color w:val="000000" w:themeColor="text1"/>
        </w:rPr>
        <w:t>DRN</w:t>
      </w:r>
      <w:r w:rsidRPr="00CE4FEA">
        <w:rPr>
          <w:color w:val="000000" w:themeColor="text1"/>
        </w:rPr>
        <w:t xml:space="preserve"> 6</w:t>
      </w:r>
      <w:r w:rsidRPr="00CE4FEA">
        <w:rPr>
          <w:color w:val="000000" w:themeColor="text1"/>
        </w:rPr>
        <w:t>”</w:t>
      </w:r>
    </w:p>
    <w:p w14:paraId="01937A57" w14:textId="085094D6" w:rsidR="00E15095" w:rsidRPr="00CE4FEA" w:rsidRDefault="00E15095" w:rsidP="00E15095">
      <w:pPr>
        <w:jc w:val="center"/>
        <w:rPr>
          <w:color w:val="000000" w:themeColor="text1"/>
        </w:rPr>
      </w:pPr>
      <w:r w:rsidRPr="00CE4FEA">
        <w:rPr>
          <w:color w:val="000000" w:themeColor="text1"/>
        </w:rPr>
        <w:t>Ryan Baldwin</w:t>
      </w:r>
    </w:p>
    <w:p w14:paraId="166A924A" w14:textId="64D9528F" w:rsidR="00E15095" w:rsidRPr="00CE4FEA" w:rsidRDefault="00E15095" w:rsidP="00E15095">
      <w:pPr>
        <w:jc w:val="center"/>
        <w:rPr>
          <w:color w:val="000000" w:themeColor="text1"/>
        </w:rPr>
      </w:pPr>
      <w:r w:rsidRPr="00CE4FEA">
        <w:rPr>
          <w:color w:val="000000" w:themeColor="text1"/>
        </w:rPr>
        <w:t>University of North Carolina at Chapel Hill</w:t>
      </w:r>
    </w:p>
    <w:p w14:paraId="0041316A" w14:textId="69D22298" w:rsidR="00E15095" w:rsidRPr="00CE4FEA" w:rsidRDefault="00E15095" w:rsidP="00E15095">
      <w:pPr>
        <w:jc w:val="center"/>
        <w:rPr>
          <w:color w:val="000000" w:themeColor="text1"/>
        </w:rPr>
      </w:pPr>
      <w:r w:rsidRPr="00CE4FEA">
        <w:rPr>
          <w:color w:val="000000" w:themeColor="text1"/>
        </w:rPr>
        <w:t>rmasato@live.unc.edu</w:t>
      </w:r>
    </w:p>
    <w:p w14:paraId="590E07A1" w14:textId="3D860D6A" w:rsidR="00E15095" w:rsidRPr="00CE4FEA" w:rsidRDefault="00E15095" w:rsidP="00E15095">
      <w:pPr>
        <w:jc w:val="center"/>
        <w:rPr>
          <w:color w:val="000000" w:themeColor="text1"/>
        </w:rPr>
      </w:pPr>
    </w:p>
    <w:p w14:paraId="75EA6568" w14:textId="476A6011" w:rsidR="004349F0" w:rsidRPr="00CE4FEA" w:rsidRDefault="004349F0" w:rsidP="004349F0">
      <w:pPr>
        <w:pStyle w:val="ListParagraph"/>
        <w:numPr>
          <w:ilvl w:val="0"/>
          <w:numId w:val="1"/>
        </w:numPr>
        <w:ind w:left="-450"/>
        <w:rPr>
          <w:color w:val="000000" w:themeColor="text1"/>
        </w:rPr>
      </w:pPr>
      <w:r w:rsidRPr="00CE4FEA">
        <w:rPr>
          <w:color w:val="000000" w:themeColor="text1"/>
          <w:u w:val="single"/>
        </w:rPr>
        <w:t xml:space="preserve">Lucretius Describes Tantalus in the Underworld: </w:t>
      </w:r>
      <w:r w:rsidRPr="00CE4FEA">
        <w:rPr>
          <w:i/>
          <w:iCs/>
          <w:color w:val="000000" w:themeColor="text1"/>
          <w:u w:val="single"/>
        </w:rPr>
        <w:t>DRN</w:t>
      </w:r>
      <w:r w:rsidRPr="00CE4FEA">
        <w:rPr>
          <w:color w:val="000000" w:themeColor="text1"/>
          <w:u w:val="single"/>
        </w:rPr>
        <w:t xml:space="preserve"> 3.978-983</w:t>
      </w:r>
      <w:r w:rsidRPr="00CE4FEA">
        <w:rPr>
          <w:rStyle w:val="FootnoteReference"/>
          <w:color w:val="000000" w:themeColor="text1"/>
          <w:u w:val="single"/>
        </w:rPr>
        <w:footnoteReference w:id="1"/>
      </w:r>
    </w:p>
    <w:p w14:paraId="339C2177" w14:textId="77777777" w:rsidR="004349F0" w:rsidRPr="00CE4FEA" w:rsidRDefault="004349F0" w:rsidP="004349F0">
      <w:pPr>
        <w:pStyle w:val="ListParagraph"/>
        <w:ind w:left="360"/>
        <w:rPr>
          <w:color w:val="000000" w:themeColor="text1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CE4FEA" w:rsidRPr="00CE4FEA" w14:paraId="4224C25C" w14:textId="77777777" w:rsidTr="00DD2BB6">
        <w:tc>
          <w:tcPr>
            <w:tcW w:w="5400" w:type="dxa"/>
          </w:tcPr>
          <w:p w14:paraId="447F3562" w14:textId="3C6678E3" w:rsidR="004349F0" w:rsidRPr="00CE4FEA" w:rsidRDefault="004349F0" w:rsidP="004349F0">
            <w:pPr>
              <w:ind w:left="-19"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Atque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ea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nimirum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quaecumque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Acherunte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profundo</w:t>
            </w:r>
          </w:p>
          <w:p w14:paraId="5F2FC3FF" w14:textId="77777777" w:rsidR="004349F0" w:rsidRPr="00CE4FEA" w:rsidRDefault="004349F0" w:rsidP="004349F0">
            <w:pPr>
              <w:ind w:left="-19"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prodita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sunt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esse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, in vita sunt omnia nobis.</w:t>
            </w:r>
          </w:p>
          <w:p w14:paraId="467EEDD8" w14:textId="5825CB71" w:rsidR="004349F0" w:rsidRPr="00CE4FEA" w:rsidRDefault="004349F0" w:rsidP="004349F0">
            <w:pPr>
              <w:ind w:left="-19"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nec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miser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inpendens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magnum</w:t>
            </w: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timet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aere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saxum</w:t>
            </w:r>
            <w:proofErr w:type="spellEnd"/>
          </w:p>
          <w:p w14:paraId="0E775A01" w14:textId="77777777" w:rsidR="004349F0" w:rsidRPr="00CE4FEA" w:rsidRDefault="004349F0" w:rsidP="004349F0">
            <w:pPr>
              <w:ind w:left="-19"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Tantalus,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ut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famast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cassa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formidine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torpens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;</w:t>
            </w:r>
            <w:proofErr w:type="gramEnd"/>
          </w:p>
          <w:p w14:paraId="13C4865F" w14:textId="77777777" w:rsidR="004349F0" w:rsidRPr="00CE4FEA" w:rsidRDefault="004349F0" w:rsidP="004349F0">
            <w:pPr>
              <w:ind w:left="-19"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sed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magis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in vita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divom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metus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urget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inanis</w:t>
            </w:r>
            <w:proofErr w:type="spellEnd"/>
          </w:p>
          <w:p w14:paraId="238F1C6A" w14:textId="7563B237" w:rsidR="004349F0" w:rsidRPr="00CE4FEA" w:rsidRDefault="004349F0" w:rsidP="004349F0">
            <w:pPr>
              <w:ind w:left="-19" w:right="168"/>
              <w:rPr>
                <w:color w:val="000000" w:themeColor="text1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mortalis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casumque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timent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quem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cuique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ferat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fors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  <w:tc>
          <w:tcPr>
            <w:tcW w:w="5580" w:type="dxa"/>
          </w:tcPr>
          <w:p w14:paraId="4E1CCE57" w14:textId="31A5E28D" w:rsidR="004349F0" w:rsidRPr="00CE4FEA" w:rsidRDefault="004349F0" w:rsidP="00DF1301">
            <w:pPr>
              <w:rPr>
                <w:color w:val="000000" w:themeColor="text1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And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certainly,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whatever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things are fabled to exist in deep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Acheron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all of these exist for us in life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.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Miserable Tantalus does not,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as the story goes, </w:t>
            </w:r>
            <w:r w:rsidR="00A00CC7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fear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the great rock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that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hangs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over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him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in the air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,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frozen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with vain terror</w:t>
            </w:r>
            <w:r w:rsidR="00A00CC7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.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Instead, in life,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the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fear of </w:t>
            </w:r>
            <w:r w:rsidR="00A00CC7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the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gods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oppresses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mortals without cause, and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they fear</w:t>
            </w:r>
            <w:r w:rsidR="00A00CC7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the destruction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which chance may bring to each person.</w:t>
            </w:r>
          </w:p>
        </w:tc>
      </w:tr>
    </w:tbl>
    <w:p w14:paraId="134E721E" w14:textId="77777777" w:rsidR="004349F0" w:rsidRPr="00CE4FEA" w:rsidRDefault="004349F0" w:rsidP="004349F0">
      <w:pPr>
        <w:rPr>
          <w:color w:val="000000" w:themeColor="text1"/>
        </w:rPr>
      </w:pPr>
    </w:p>
    <w:p w14:paraId="36A55241" w14:textId="4078F02D" w:rsidR="00495845" w:rsidRPr="00CE4FEA" w:rsidRDefault="00495845" w:rsidP="00495845">
      <w:pPr>
        <w:pStyle w:val="ListParagraph"/>
        <w:numPr>
          <w:ilvl w:val="0"/>
          <w:numId w:val="1"/>
        </w:numPr>
        <w:ind w:left="-450"/>
        <w:rPr>
          <w:color w:val="000000" w:themeColor="text1"/>
          <w:u w:val="single"/>
        </w:rPr>
      </w:pPr>
      <w:r w:rsidRPr="00CE4FEA">
        <w:rPr>
          <w:color w:val="000000" w:themeColor="text1"/>
          <w:u w:val="single"/>
        </w:rPr>
        <w:t xml:space="preserve">List of </w:t>
      </w:r>
      <w:r w:rsidR="00AA6348" w:rsidRPr="00CE4FEA">
        <w:rPr>
          <w:color w:val="000000" w:themeColor="text1"/>
          <w:u w:val="single"/>
        </w:rPr>
        <w:t xml:space="preserve">27 Uses of </w:t>
      </w:r>
      <w:proofErr w:type="spellStart"/>
      <w:r w:rsidRPr="00CE4FEA">
        <w:rPr>
          <w:i/>
          <w:iCs/>
          <w:color w:val="000000" w:themeColor="text1"/>
          <w:u w:val="single"/>
        </w:rPr>
        <w:t>Pendeo</w:t>
      </w:r>
      <w:proofErr w:type="spellEnd"/>
      <w:r w:rsidRPr="00CE4FEA">
        <w:rPr>
          <w:i/>
          <w:iCs/>
          <w:color w:val="000000" w:themeColor="text1"/>
          <w:u w:val="single"/>
        </w:rPr>
        <w:t xml:space="preserve"> </w:t>
      </w:r>
      <w:r w:rsidRPr="00CE4FEA">
        <w:rPr>
          <w:color w:val="000000" w:themeColor="text1"/>
          <w:u w:val="single"/>
        </w:rPr>
        <w:t xml:space="preserve">and </w:t>
      </w:r>
      <w:r w:rsidR="00A00CC7" w:rsidRPr="00CE4FEA">
        <w:rPr>
          <w:color w:val="000000" w:themeColor="text1"/>
          <w:u w:val="single"/>
        </w:rPr>
        <w:t xml:space="preserve">its </w:t>
      </w:r>
      <w:r w:rsidRPr="00CE4FEA">
        <w:rPr>
          <w:color w:val="000000" w:themeColor="text1"/>
          <w:u w:val="single"/>
        </w:rPr>
        <w:t xml:space="preserve">Cognates in </w:t>
      </w:r>
      <w:r w:rsidRPr="00CE4FEA">
        <w:rPr>
          <w:i/>
          <w:iCs/>
          <w:color w:val="000000" w:themeColor="text1"/>
          <w:u w:val="single"/>
        </w:rPr>
        <w:t>DRN</w:t>
      </w:r>
      <w:r w:rsidRPr="00CE4FEA">
        <w:rPr>
          <w:color w:val="000000" w:themeColor="text1"/>
          <w:u w:val="single"/>
        </w:rPr>
        <w:t xml:space="preserve"> (Bolded words </w:t>
      </w:r>
      <w:r w:rsidR="00AA6348" w:rsidRPr="00CE4FEA">
        <w:rPr>
          <w:color w:val="000000" w:themeColor="text1"/>
          <w:u w:val="single"/>
        </w:rPr>
        <w:t>are</w:t>
      </w:r>
      <w:r w:rsidRPr="00CE4FEA">
        <w:rPr>
          <w:color w:val="000000" w:themeColor="text1"/>
          <w:u w:val="single"/>
        </w:rPr>
        <w:t xml:space="preserve"> referenced </w:t>
      </w:r>
      <w:r w:rsidR="00AA6348" w:rsidRPr="00CE4FEA">
        <w:rPr>
          <w:color w:val="000000" w:themeColor="text1"/>
          <w:u w:val="single"/>
        </w:rPr>
        <w:t>in this talk</w:t>
      </w:r>
      <w:r w:rsidRPr="00CE4FEA">
        <w:rPr>
          <w:color w:val="000000" w:themeColor="text1"/>
          <w:u w:val="single"/>
        </w:rPr>
        <w:t>)</w:t>
      </w:r>
    </w:p>
    <w:p w14:paraId="688989E1" w14:textId="0B23941C" w:rsidR="00495845" w:rsidRPr="00CE4FEA" w:rsidRDefault="00495845" w:rsidP="00495845">
      <w:pPr>
        <w:pStyle w:val="ListParagraph"/>
        <w:numPr>
          <w:ilvl w:val="1"/>
          <w:numId w:val="1"/>
        </w:numPr>
        <w:ind w:left="-90"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>Book 1 (5 times): Lines 37 (</w:t>
      </w:r>
      <w:proofErr w:type="spellStart"/>
      <w:r w:rsidRPr="00CE4FEA">
        <w:rPr>
          <w:i/>
          <w:iCs/>
          <w:color w:val="000000" w:themeColor="text1"/>
        </w:rPr>
        <w:t>pendet</w:t>
      </w:r>
      <w:proofErr w:type="spellEnd"/>
      <w:r w:rsidRPr="00CE4FEA">
        <w:rPr>
          <w:color w:val="000000" w:themeColor="text1"/>
        </w:rPr>
        <w:t>); 305 (</w:t>
      </w:r>
      <w:proofErr w:type="spellStart"/>
      <w:r w:rsidRPr="00CE4FEA">
        <w:rPr>
          <w:i/>
          <w:iCs/>
          <w:color w:val="000000" w:themeColor="text1"/>
        </w:rPr>
        <w:t>suspensae</w:t>
      </w:r>
      <w:proofErr w:type="spellEnd"/>
      <w:r w:rsidRPr="00CE4FEA">
        <w:rPr>
          <w:color w:val="000000" w:themeColor="text1"/>
        </w:rPr>
        <w:t>); 326 (</w:t>
      </w:r>
      <w:proofErr w:type="spellStart"/>
      <w:r w:rsidRPr="00CE4FEA">
        <w:rPr>
          <w:i/>
          <w:iCs/>
          <w:color w:val="000000" w:themeColor="text1"/>
        </w:rPr>
        <w:t>inpendent</w:t>
      </w:r>
      <w:proofErr w:type="spellEnd"/>
      <w:r w:rsidRPr="00CE4FEA">
        <w:rPr>
          <w:color w:val="000000" w:themeColor="text1"/>
        </w:rPr>
        <w:t>); 361 (</w:t>
      </w:r>
      <w:proofErr w:type="spellStart"/>
      <w:r w:rsidRPr="00CE4FEA">
        <w:rPr>
          <w:i/>
          <w:iCs/>
          <w:color w:val="000000" w:themeColor="text1"/>
        </w:rPr>
        <w:t>pendere</w:t>
      </w:r>
      <w:proofErr w:type="spellEnd"/>
      <w:r w:rsidRPr="00CE4FEA">
        <w:rPr>
          <w:color w:val="000000" w:themeColor="text1"/>
        </w:rPr>
        <w:t>); 694 (</w:t>
      </w:r>
      <w:r w:rsidRPr="00CE4FEA">
        <w:rPr>
          <w:i/>
          <w:iCs/>
          <w:color w:val="000000" w:themeColor="text1"/>
        </w:rPr>
        <w:t>pendent</w:t>
      </w:r>
      <w:r w:rsidRPr="00CE4FEA">
        <w:rPr>
          <w:color w:val="000000" w:themeColor="text1"/>
        </w:rPr>
        <w:t>)</w:t>
      </w:r>
    </w:p>
    <w:p w14:paraId="3D1CAE4C" w14:textId="4128CE7A" w:rsidR="00495845" w:rsidRPr="00CE4FEA" w:rsidRDefault="00495845" w:rsidP="00495845">
      <w:pPr>
        <w:pStyle w:val="ListParagraph"/>
        <w:numPr>
          <w:ilvl w:val="1"/>
          <w:numId w:val="1"/>
        </w:numPr>
        <w:ind w:left="-90"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>Book 2 (3 times): Lines 602 (</w:t>
      </w:r>
      <w:proofErr w:type="spellStart"/>
      <w:r w:rsidRPr="00CE4FEA">
        <w:rPr>
          <w:i/>
          <w:iCs/>
          <w:color w:val="000000" w:themeColor="text1"/>
        </w:rPr>
        <w:t>pendere</w:t>
      </w:r>
      <w:proofErr w:type="spellEnd"/>
      <w:r w:rsidRPr="00CE4FEA">
        <w:rPr>
          <w:color w:val="000000" w:themeColor="text1"/>
        </w:rPr>
        <w:t>); 1042 (</w:t>
      </w:r>
      <w:proofErr w:type="spellStart"/>
      <w:r w:rsidRPr="00CE4FEA">
        <w:rPr>
          <w:i/>
          <w:iCs/>
          <w:color w:val="000000" w:themeColor="text1"/>
        </w:rPr>
        <w:t>perpende</w:t>
      </w:r>
      <w:proofErr w:type="spellEnd"/>
      <w:r w:rsidRPr="00CE4FEA">
        <w:rPr>
          <w:color w:val="000000" w:themeColor="text1"/>
        </w:rPr>
        <w:t>), 1127 (</w:t>
      </w:r>
      <w:proofErr w:type="spellStart"/>
      <w:r w:rsidRPr="00CE4FEA">
        <w:rPr>
          <w:i/>
          <w:iCs/>
          <w:color w:val="000000" w:themeColor="text1"/>
        </w:rPr>
        <w:t>dispendi</w:t>
      </w:r>
      <w:proofErr w:type="spellEnd"/>
      <w:r w:rsidRPr="00CE4FEA">
        <w:rPr>
          <w:color w:val="000000" w:themeColor="text1"/>
        </w:rPr>
        <w:t>)</w:t>
      </w:r>
    </w:p>
    <w:p w14:paraId="366A95F7" w14:textId="0339FB78" w:rsidR="00495845" w:rsidRPr="00CE4FEA" w:rsidRDefault="00495845" w:rsidP="00495845">
      <w:pPr>
        <w:pStyle w:val="ListParagraph"/>
        <w:numPr>
          <w:ilvl w:val="1"/>
          <w:numId w:val="1"/>
        </w:numPr>
        <w:ind w:left="-90"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>Book 3 (2 times): Lines 196 (</w:t>
      </w:r>
      <w:proofErr w:type="spellStart"/>
      <w:r w:rsidRPr="00CE4FEA">
        <w:rPr>
          <w:i/>
          <w:iCs/>
          <w:color w:val="000000" w:themeColor="text1"/>
        </w:rPr>
        <w:t>suspensa</w:t>
      </w:r>
      <w:proofErr w:type="spellEnd"/>
      <w:r w:rsidRPr="00CE4FEA">
        <w:rPr>
          <w:color w:val="000000" w:themeColor="text1"/>
        </w:rPr>
        <w:t xml:space="preserve">); </w:t>
      </w:r>
      <w:r w:rsidRPr="00CE4FEA">
        <w:rPr>
          <w:b/>
          <w:bCs/>
          <w:color w:val="000000" w:themeColor="text1"/>
        </w:rPr>
        <w:t>980 (</w:t>
      </w:r>
      <w:proofErr w:type="spellStart"/>
      <w:r w:rsidRPr="00CE4FEA">
        <w:rPr>
          <w:b/>
          <w:bCs/>
          <w:color w:val="000000" w:themeColor="text1"/>
        </w:rPr>
        <w:t>inpendens</w:t>
      </w:r>
      <w:proofErr w:type="spellEnd"/>
      <w:r w:rsidRPr="00CE4FEA">
        <w:rPr>
          <w:b/>
          <w:bCs/>
          <w:color w:val="000000" w:themeColor="text1"/>
        </w:rPr>
        <w:t>)</w:t>
      </w:r>
    </w:p>
    <w:p w14:paraId="7CA33735" w14:textId="7AA2BEAB" w:rsidR="00495845" w:rsidRPr="00CE4FEA" w:rsidRDefault="00495845" w:rsidP="00495845">
      <w:pPr>
        <w:pStyle w:val="ListParagraph"/>
        <w:numPr>
          <w:ilvl w:val="1"/>
          <w:numId w:val="1"/>
        </w:numPr>
        <w:ind w:left="-90"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>Book 4 (1 time): Line 173 (</w:t>
      </w:r>
      <w:proofErr w:type="spellStart"/>
      <w:r w:rsidRPr="00CE4FEA">
        <w:rPr>
          <w:i/>
          <w:iCs/>
          <w:color w:val="000000" w:themeColor="text1"/>
        </w:rPr>
        <w:t>inpendent</w:t>
      </w:r>
      <w:proofErr w:type="spellEnd"/>
      <w:r w:rsidRPr="00CE4FEA">
        <w:rPr>
          <w:color w:val="000000" w:themeColor="text1"/>
        </w:rPr>
        <w:t>)</w:t>
      </w:r>
    </w:p>
    <w:p w14:paraId="3260BC54" w14:textId="209E9436" w:rsidR="00495845" w:rsidRPr="00CE4FEA" w:rsidRDefault="00495845" w:rsidP="00495845">
      <w:pPr>
        <w:pStyle w:val="ListParagraph"/>
        <w:numPr>
          <w:ilvl w:val="1"/>
          <w:numId w:val="1"/>
        </w:numPr>
        <w:ind w:left="-90"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>Book 5 (4 times): Lines 118 (</w:t>
      </w:r>
      <w:proofErr w:type="spellStart"/>
      <w:r w:rsidRPr="00CE4FEA">
        <w:rPr>
          <w:i/>
          <w:iCs/>
          <w:color w:val="000000" w:themeColor="text1"/>
        </w:rPr>
        <w:t>pendere</w:t>
      </w:r>
      <w:proofErr w:type="spellEnd"/>
      <w:r w:rsidRPr="00CE4FEA">
        <w:rPr>
          <w:color w:val="000000" w:themeColor="text1"/>
        </w:rPr>
        <w:t>); 295 (</w:t>
      </w:r>
      <w:proofErr w:type="spellStart"/>
      <w:r w:rsidRPr="00CE4FEA">
        <w:rPr>
          <w:i/>
          <w:iCs/>
          <w:color w:val="000000" w:themeColor="text1"/>
        </w:rPr>
        <w:t>pendentes</w:t>
      </w:r>
      <w:proofErr w:type="spellEnd"/>
      <w:r w:rsidRPr="00CE4FEA">
        <w:rPr>
          <w:color w:val="000000" w:themeColor="text1"/>
        </w:rPr>
        <w:t>); 964 (</w:t>
      </w:r>
      <w:proofErr w:type="spellStart"/>
      <w:r w:rsidRPr="00CE4FEA">
        <w:rPr>
          <w:i/>
          <w:iCs/>
          <w:color w:val="000000" w:themeColor="text1"/>
        </w:rPr>
        <w:t>inpensa</w:t>
      </w:r>
      <w:proofErr w:type="spellEnd"/>
      <w:r w:rsidRPr="00CE4FEA">
        <w:rPr>
          <w:color w:val="000000" w:themeColor="text1"/>
        </w:rPr>
        <w:t>), 1069 (</w:t>
      </w:r>
      <w:proofErr w:type="spellStart"/>
      <w:r w:rsidRPr="00CE4FEA">
        <w:rPr>
          <w:i/>
          <w:iCs/>
          <w:color w:val="000000" w:themeColor="text1"/>
        </w:rPr>
        <w:t>suspensis</w:t>
      </w:r>
      <w:proofErr w:type="spellEnd"/>
      <w:r w:rsidRPr="00CE4FEA">
        <w:rPr>
          <w:color w:val="000000" w:themeColor="text1"/>
        </w:rPr>
        <w:t>)</w:t>
      </w:r>
    </w:p>
    <w:p w14:paraId="282E5292" w14:textId="77777777" w:rsidR="00495845" w:rsidRPr="00CE4FEA" w:rsidRDefault="00495845" w:rsidP="00495845">
      <w:pPr>
        <w:pStyle w:val="ListParagraph"/>
        <w:numPr>
          <w:ilvl w:val="1"/>
          <w:numId w:val="1"/>
        </w:numPr>
        <w:ind w:left="-90"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 xml:space="preserve">Book 6 (12 times): </w:t>
      </w:r>
    </w:p>
    <w:p w14:paraId="67BDB33B" w14:textId="76F4380C" w:rsidR="00AA6348" w:rsidRPr="00CE4FEA" w:rsidRDefault="00AA6348" w:rsidP="00AA6348">
      <w:pPr>
        <w:pStyle w:val="ListParagraph"/>
        <w:numPr>
          <w:ilvl w:val="0"/>
          <w:numId w:val="3"/>
        </w:numPr>
        <w:ind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 xml:space="preserve">Introduction (Lines 1-95): </w:t>
      </w:r>
      <w:r w:rsidR="00495845" w:rsidRPr="00CE4FEA">
        <w:rPr>
          <w:color w:val="000000" w:themeColor="text1"/>
        </w:rPr>
        <w:t xml:space="preserve">Line </w:t>
      </w:r>
      <w:r w:rsidR="00495845" w:rsidRPr="00CE4FEA">
        <w:rPr>
          <w:b/>
          <w:bCs/>
          <w:color w:val="000000" w:themeColor="text1"/>
        </w:rPr>
        <w:t>51 (</w:t>
      </w:r>
      <w:r w:rsidR="00495845" w:rsidRPr="00CE4FEA">
        <w:rPr>
          <w:b/>
          <w:bCs/>
          <w:i/>
          <w:iCs/>
          <w:color w:val="000000" w:themeColor="text1"/>
        </w:rPr>
        <w:t>pendent</w:t>
      </w:r>
      <w:r w:rsidR="00495845" w:rsidRPr="00CE4FEA">
        <w:rPr>
          <w:b/>
          <w:bCs/>
          <w:color w:val="000000" w:themeColor="text1"/>
        </w:rPr>
        <w:t>)</w:t>
      </w:r>
    </w:p>
    <w:p w14:paraId="70067B3F" w14:textId="171DFAB4" w:rsidR="00AA6348" w:rsidRPr="00CE4FEA" w:rsidRDefault="00AA6348" w:rsidP="00AA6348">
      <w:pPr>
        <w:pStyle w:val="ListParagraph"/>
        <w:numPr>
          <w:ilvl w:val="0"/>
          <w:numId w:val="3"/>
        </w:numPr>
        <w:ind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 xml:space="preserve">Meteorological Phenomena (Lines 96-534): Lines </w:t>
      </w:r>
      <w:r w:rsidR="00495845" w:rsidRPr="00CE4FEA">
        <w:rPr>
          <w:color w:val="000000" w:themeColor="text1"/>
        </w:rPr>
        <w:t>114 (</w:t>
      </w:r>
      <w:proofErr w:type="spellStart"/>
      <w:r w:rsidR="00495845" w:rsidRPr="00CE4FEA">
        <w:rPr>
          <w:i/>
          <w:iCs/>
          <w:color w:val="000000" w:themeColor="text1"/>
        </w:rPr>
        <w:t>suspensam</w:t>
      </w:r>
      <w:proofErr w:type="spellEnd"/>
      <w:r w:rsidR="00495845" w:rsidRPr="00CE4FEA">
        <w:rPr>
          <w:color w:val="000000" w:themeColor="text1"/>
        </w:rPr>
        <w:t xml:space="preserve">); </w:t>
      </w:r>
      <w:r w:rsidR="00495845" w:rsidRPr="00CE4FEA">
        <w:rPr>
          <w:b/>
          <w:bCs/>
          <w:color w:val="000000" w:themeColor="text1"/>
        </w:rPr>
        <w:t>195 (</w:t>
      </w:r>
      <w:proofErr w:type="spellStart"/>
      <w:r w:rsidR="00495845" w:rsidRPr="00CE4FEA">
        <w:rPr>
          <w:b/>
          <w:bCs/>
          <w:i/>
          <w:iCs/>
          <w:color w:val="000000" w:themeColor="text1"/>
        </w:rPr>
        <w:t>pendentibus</w:t>
      </w:r>
      <w:proofErr w:type="spellEnd"/>
      <w:r w:rsidR="00495845" w:rsidRPr="00CE4FEA">
        <w:rPr>
          <w:b/>
          <w:bCs/>
          <w:color w:val="000000" w:themeColor="text1"/>
        </w:rPr>
        <w:t>)</w:t>
      </w:r>
      <w:r w:rsidR="00495845" w:rsidRPr="00CE4FEA">
        <w:rPr>
          <w:color w:val="000000" w:themeColor="text1"/>
        </w:rPr>
        <w:t xml:space="preserve">, </w:t>
      </w:r>
      <w:r w:rsidR="00495845" w:rsidRPr="00CE4FEA">
        <w:rPr>
          <w:b/>
          <w:bCs/>
          <w:color w:val="000000" w:themeColor="text1"/>
        </w:rPr>
        <w:t>254 (</w:t>
      </w:r>
      <w:proofErr w:type="spellStart"/>
      <w:r w:rsidR="00495845" w:rsidRPr="00CE4FEA">
        <w:rPr>
          <w:b/>
          <w:bCs/>
          <w:i/>
          <w:iCs/>
          <w:color w:val="000000" w:themeColor="text1"/>
        </w:rPr>
        <w:t>inpendent</w:t>
      </w:r>
      <w:proofErr w:type="spellEnd"/>
      <w:r w:rsidR="00495845" w:rsidRPr="00CE4FEA">
        <w:rPr>
          <w:b/>
          <w:bCs/>
          <w:color w:val="000000" w:themeColor="text1"/>
        </w:rPr>
        <w:t>)</w:t>
      </w:r>
      <w:r w:rsidR="00495845" w:rsidRPr="00CE4FEA">
        <w:rPr>
          <w:color w:val="000000" w:themeColor="text1"/>
        </w:rPr>
        <w:t>; 472 (</w:t>
      </w:r>
      <w:proofErr w:type="spellStart"/>
      <w:r w:rsidR="00495845" w:rsidRPr="00CE4FEA">
        <w:rPr>
          <w:i/>
          <w:iCs/>
          <w:color w:val="000000" w:themeColor="text1"/>
        </w:rPr>
        <w:t>suspensae</w:t>
      </w:r>
      <w:proofErr w:type="spellEnd"/>
      <w:r w:rsidR="00495845" w:rsidRPr="00CE4FEA">
        <w:rPr>
          <w:color w:val="000000" w:themeColor="text1"/>
        </w:rPr>
        <w:t xml:space="preserve">); </w:t>
      </w:r>
      <w:r w:rsidR="00495845" w:rsidRPr="00CE4FEA">
        <w:rPr>
          <w:b/>
          <w:bCs/>
          <w:color w:val="000000" w:themeColor="text1"/>
        </w:rPr>
        <w:t>491 (</w:t>
      </w:r>
      <w:proofErr w:type="spellStart"/>
      <w:r w:rsidR="00495845" w:rsidRPr="00CE4FEA">
        <w:rPr>
          <w:b/>
          <w:bCs/>
          <w:i/>
          <w:iCs/>
          <w:color w:val="000000" w:themeColor="text1"/>
        </w:rPr>
        <w:t>inpensa</w:t>
      </w:r>
      <w:proofErr w:type="spellEnd"/>
      <w:r w:rsidR="00495845" w:rsidRPr="00CE4FEA">
        <w:rPr>
          <w:b/>
          <w:bCs/>
          <w:color w:val="000000" w:themeColor="text1"/>
        </w:rPr>
        <w:t>)</w:t>
      </w:r>
      <w:r w:rsidR="00495845" w:rsidRPr="00CE4FEA">
        <w:rPr>
          <w:color w:val="000000" w:themeColor="text1"/>
        </w:rPr>
        <w:t>; 504 (</w:t>
      </w:r>
      <w:proofErr w:type="spellStart"/>
      <w:r w:rsidR="00495845" w:rsidRPr="00CE4FEA">
        <w:rPr>
          <w:i/>
          <w:iCs/>
          <w:color w:val="000000" w:themeColor="text1"/>
        </w:rPr>
        <w:t>pendentia</w:t>
      </w:r>
      <w:proofErr w:type="spellEnd"/>
      <w:r w:rsidR="00495845" w:rsidRPr="00CE4FEA">
        <w:rPr>
          <w:color w:val="000000" w:themeColor="text1"/>
        </w:rPr>
        <w:t>)</w:t>
      </w:r>
    </w:p>
    <w:p w14:paraId="14173CDE" w14:textId="59FC447C" w:rsidR="00AA6348" w:rsidRPr="00CE4FEA" w:rsidRDefault="00AA6348" w:rsidP="00AA6348">
      <w:pPr>
        <w:pStyle w:val="ListParagraph"/>
        <w:numPr>
          <w:ilvl w:val="0"/>
          <w:numId w:val="3"/>
        </w:numPr>
        <w:ind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 xml:space="preserve">Other Natural Phenomena (Lines 555-1137): Lines </w:t>
      </w:r>
      <w:r w:rsidR="00495845" w:rsidRPr="00CE4FEA">
        <w:rPr>
          <w:color w:val="000000" w:themeColor="text1"/>
        </w:rPr>
        <w:t>564 (</w:t>
      </w:r>
      <w:proofErr w:type="spellStart"/>
      <w:r w:rsidR="00495845" w:rsidRPr="00CE4FEA">
        <w:rPr>
          <w:i/>
          <w:iCs/>
          <w:color w:val="000000" w:themeColor="text1"/>
        </w:rPr>
        <w:t>inpendent</w:t>
      </w:r>
      <w:proofErr w:type="spellEnd"/>
      <w:r w:rsidR="00745762" w:rsidRPr="00CE4FEA">
        <w:rPr>
          <w:color w:val="000000" w:themeColor="text1"/>
        </w:rPr>
        <w:t>, earthquakes</w:t>
      </w:r>
      <w:r w:rsidR="00495845" w:rsidRPr="00CE4FEA">
        <w:rPr>
          <w:color w:val="000000" w:themeColor="text1"/>
        </w:rPr>
        <w:t>); 911 (</w:t>
      </w:r>
      <w:proofErr w:type="spellStart"/>
      <w:r w:rsidR="00495845" w:rsidRPr="00CE4FEA">
        <w:rPr>
          <w:i/>
          <w:iCs/>
          <w:color w:val="000000" w:themeColor="text1"/>
        </w:rPr>
        <w:t>pendentibus</w:t>
      </w:r>
      <w:proofErr w:type="spellEnd"/>
      <w:r w:rsidR="00745762" w:rsidRPr="00CE4FEA">
        <w:rPr>
          <w:color w:val="000000" w:themeColor="text1"/>
        </w:rPr>
        <w:t>, magnets</w:t>
      </w:r>
      <w:r w:rsidR="00495845" w:rsidRPr="00CE4FEA">
        <w:rPr>
          <w:color w:val="000000" w:themeColor="text1"/>
        </w:rPr>
        <w:t>); 914 (</w:t>
      </w:r>
      <w:proofErr w:type="spellStart"/>
      <w:r w:rsidR="00495845" w:rsidRPr="00CE4FEA">
        <w:rPr>
          <w:i/>
          <w:iCs/>
          <w:color w:val="000000" w:themeColor="text1"/>
        </w:rPr>
        <w:t>dependet</w:t>
      </w:r>
      <w:proofErr w:type="spellEnd"/>
      <w:r w:rsidR="00745762" w:rsidRPr="00CE4FEA">
        <w:rPr>
          <w:color w:val="000000" w:themeColor="text1"/>
        </w:rPr>
        <w:t>, magnets</w:t>
      </w:r>
      <w:r w:rsidR="00495845" w:rsidRPr="00CE4FEA">
        <w:rPr>
          <w:color w:val="000000" w:themeColor="text1"/>
        </w:rPr>
        <w:t>)</w:t>
      </w:r>
    </w:p>
    <w:p w14:paraId="5A453E60" w14:textId="7C792E51" w:rsidR="00495845" w:rsidRPr="00CE4FEA" w:rsidRDefault="00AA6348" w:rsidP="00AA6348">
      <w:pPr>
        <w:pStyle w:val="ListParagraph"/>
        <w:numPr>
          <w:ilvl w:val="0"/>
          <w:numId w:val="3"/>
        </w:numPr>
        <w:ind w:right="-720"/>
        <w:rPr>
          <w:color w:val="000000" w:themeColor="text1"/>
          <w:u w:val="single"/>
        </w:rPr>
      </w:pPr>
      <w:r w:rsidRPr="00CE4FEA">
        <w:rPr>
          <w:color w:val="000000" w:themeColor="text1"/>
        </w:rPr>
        <w:t xml:space="preserve">Plague (Lines 1138-1286): Lines </w:t>
      </w:r>
      <w:r w:rsidR="00495845" w:rsidRPr="00CE4FEA">
        <w:rPr>
          <w:b/>
          <w:bCs/>
          <w:color w:val="000000" w:themeColor="text1"/>
        </w:rPr>
        <w:t>1128 (</w:t>
      </w:r>
      <w:proofErr w:type="spellStart"/>
      <w:r w:rsidR="00495845" w:rsidRPr="00CE4FEA">
        <w:rPr>
          <w:b/>
          <w:bCs/>
          <w:i/>
          <w:iCs/>
          <w:color w:val="000000" w:themeColor="text1"/>
        </w:rPr>
        <w:t>suspensa</w:t>
      </w:r>
      <w:proofErr w:type="spellEnd"/>
      <w:r w:rsidR="00495845" w:rsidRPr="00CE4FEA">
        <w:rPr>
          <w:b/>
          <w:bCs/>
          <w:color w:val="000000" w:themeColor="text1"/>
        </w:rPr>
        <w:t>)</w:t>
      </w:r>
      <w:r w:rsidR="00495845" w:rsidRPr="00CE4FEA">
        <w:rPr>
          <w:color w:val="000000" w:themeColor="text1"/>
        </w:rPr>
        <w:t xml:space="preserve">; </w:t>
      </w:r>
      <w:r w:rsidR="00495845" w:rsidRPr="00CE4FEA">
        <w:rPr>
          <w:b/>
          <w:bCs/>
          <w:color w:val="000000" w:themeColor="text1"/>
        </w:rPr>
        <w:t>1277 (</w:t>
      </w:r>
      <w:proofErr w:type="spellStart"/>
      <w:r w:rsidR="00495845" w:rsidRPr="00CE4FEA">
        <w:rPr>
          <w:b/>
          <w:bCs/>
          <w:i/>
          <w:iCs/>
          <w:color w:val="000000" w:themeColor="text1"/>
        </w:rPr>
        <w:t>pendebantur</w:t>
      </w:r>
      <w:proofErr w:type="spellEnd"/>
      <w:r w:rsidR="00495845" w:rsidRPr="00CE4FEA">
        <w:rPr>
          <w:b/>
          <w:bCs/>
          <w:color w:val="000000" w:themeColor="text1"/>
        </w:rPr>
        <w:t>)</w:t>
      </w:r>
    </w:p>
    <w:p w14:paraId="4FF2DCC6" w14:textId="77777777" w:rsidR="00AA6348" w:rsidRPr="00CE4FEA" w:rsidRDefault="00AA6348" w:rsidP="00AA6348">
      <w:pPr>
        <w:pStyle w:val="ListParagraph"/>
        <w:ind w:left="360" w:right="-720"/>
        <w:rPr>
          <w:color w:val="000000" w:themeColor="text1"/>
          <w:u w:val="single"/>
        </w:rPr>
      </w:pPr>
    </w:p>
    <w:p w14:paraId="1D13676D" w14:textId="5F77F38E" w:rsidR="004349F0" w:rsidRPr="00CE4FEA" w:rsidRDefault="004349F0" w:rsidP="004349F0">
      <w:pPr>
        <w:pStyle w:val="ListParagraph"/>
        <w:numPr>
          <w:ilvl w:val="0"/>
          <w:numId w:val="1"/>
        </w:numPr>
        <w:ind w:left="-450"/>
        <w:rPr>
          <w:color w:val="000000" w:themeColor="text1"/>
          <w:u w:val="single"/>
        </w:rPr>
      </w:pPr>
      <w:r w:rsidRPr="00CE4FEA">
        <w:rPr>
          <w:color w:val="000000" w:themeColor="text1"/>
          <w:u w:val="single"/>
        </w:rPr>
        <w:t xml:space="preserve">Lucretius’ Introduction to Book 6: </w:t>
      </w:r>
      <w:r w:rsidRPr="00CE4FEA">
        <w:rPr>
          <w:i/>
          <w:iCs/>
          <w:color w:val="000000" w:themeColor="text1"/>
          <w:u w:val="single"/>
        </w:rPr>
        <w:t xml:space="preserve">DRN </w:t>
      </w:r>
      <w:r w:rsidRPr="00CE4FEA">
        <w:rPr>
          <w:color w:val="000000" w:themeColor="text1"/>
          <w:u w:val="single"/>
        </w:rPr>
        <w:t>6.50-55</w:t>
      </w:r>
    </w:p>
    <w:p w14:paraId="4BB5D1F6" w14:textId="77777777" w:rsidR="004349F0" w:rsidRPr="00CE4FEA" w:rsidRDefault="004349F0" w:rsidP="004349F0">
      <w:pPr>
        <w:pStyle w:val="ListParagraph"/>
        <w:ind w:left="-450"/>
        <w:rPr>
          <w:color w:val="000000" w:themeColor="text1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CE4FEA" w:rsidRPr="00CE4FEA" w14:paraId="5D3B1DF3" w14:textId="77777777" w:rsidTr="00DD2BB6">
        <w:tc>
          <w:tcPr>
            <w:tcW w:w="5400" w:type="dxa"/>
          </w:tcPr>
          <w:p w14:paraId="56C456E7" w14:textId="77777777" w:rsidR="004349F0" w:rsidRPr="00CE4FEA" w:rsidRDefault="004349F0" w:rsidP="004349F0">
            <w:pPr>
              <w:ind w:right="7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cetera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quae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fieri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in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terris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caeloque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tuentur</w:t>
            </w:r>
            <w:proofErr w:type="spellEnd"/>
          </w:p>
          <w:p w14:paraId="4546BE73" w14:textId="77777777" w:rsidR="004349F0" w:rsidRPr="00CE4FEA" w:rsidRDefault="004349F0" w:rsidP="004349F0">
            <w:pPr>
              <w:ind w:right="7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mortales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pavidis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cum pendent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mentibu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’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saepe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,</w:t>
            </w:r>
          </w:p>
          <w:p w14:paraId="46051626" w14:textId="77777777" w:rsidR="004349F0" w:rsidRPr="00CE4FEA" w:rsidRDefault="004349F0" w:rsidP="004349F0">
            <w:pPr>
              <w:ind w:right="7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et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faciunt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animos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humilis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formidine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divom</w:t>
            </w:r>
            <w:proofErr w:type="spellEnd"/>
          </w:p>
          <w:p w14:paraId="4C2F7783" w14:textId="3DF5B7C3" w:rsidR="004349F0" w:rsidRPr="00CE4FEA" w:rsidRDefault="004349F0" w:rsidP="004349F0">
            <w:pPr>
              <w:ind w:right="7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depressosque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premunt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ad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terram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propterea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quod</w:t>
            </w:r>
            <w:proofErr w:type="spellEnd"/>
          </w:p>
          <w:p w14:paraId="5408AFE9" w14:textId="77777777" w:rsidR="004349F0" w:rsidRPr="00CE4FEA" w:rsidRDefault="004349F0" w:rsidP="004349F0">
            <w:pPr>
              <w:ind w:right="7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ignorantia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causarum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conferre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deorum</w:t>
            </w:r>
            <w:proofErr w:type="spellEnd"/>
          </w:p>
          <w:p w14:paraId="49A4592B" w14:textId="6C5156E2" w:rsidR="004349F0" w:rsidRPr="00CE4FEA" w:rsidRDefault="004349F0" w:rsidP="004349F0">
            <w:pPr>
              <w:ind w:left="-19" w:right="78"/>
              <w:rPr>
                <w:color w:val="000000" w:themeColor="text1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cogit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ad imperium res et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concedere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regnum.</w:t>
            </w:r>
          </w:p>
        </w:tc>
        <w:tc>
          <w:tcPr>
            <w:tcW w:w="5580" w:type="dxa"/>
          </w:tcPr>
          <w:p w14:paraId="40FDA1F5" w14:textId="64B37F45" w:rsidR="004349F0" w:rsidRPr="00CE4FEA" w:rsidRDefault="004349F0" w:rsidP="00DF1301">
            <w:pPr>
              <w:rPr>
                <w:color w:val="000000" w:themeColor="text1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[I will explain]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the rest of the things which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mortals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see happening in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the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earth and </w:t>
            </w:r>
            <w:proofErr w:type="gram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sky,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when</w:t>
            </w:r>
            <w:proofErr w:type="gram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they are often held in suspense with </w:t>
            </w:r>
            <w:r w:rsidR="00A00CC7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trembling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A00CC7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minds.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These [phenomena]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make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their spirits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humble through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fear of the gods</w:t>
            </w:r>
            <w:r w:rsidR="00A00CC7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and press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them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as they are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crushed to the earth, because their ignorance of causes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forces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them to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attribute [these things]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to the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power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of the gods, and to yield </w:t>
            </w:r>
            <w:r w:rsidR="00A00CC7" w:rsidRPr="00CE4FEA">
              <w:rPr>
                <w:color w:val="000000" w:themeColor="text1"/>
                <w:spacing w:val="-2"/>
                <w:shd w:val="clear" w:color="auto" w:fill="FFFFFF"/>
              </w:rPr>
              <w:t>authority to them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</w:tr>
    </w:tbl>
    <w:p w14:paraId="2AF9A557" w14:textId="5774A017" w:rsidR="004349F0" w:rsidRPr="00CE4FEA" w:rsidRDefault="004349F0" w:rsidP="004349F0">
      <w:pPr>
        <w:pStyle w:val="ListParagraph"/>
        <w:ind w:left="-450"/>
        <w:rPr>
          <w:color w:val="000000" w:themeColor="text1"/>
        </w:rPr>
      </w:pPr>
    </w:p>
    <w:p w14:paraId="302E7F14" w14:textId="02CDEB40" w:rsidR="00DD2BB6" w:rsidRPr="00CE4FEA" w:rsidRDefault="00DD2BB6" w:rsidP="004349F0">
      <w:pPr>
        <w:pStyle w:val="ListParagraph"/>
        <w:ind w:left="-450"/>
        <w:rPr>
          <w:color w:val="000000" w:themeColor="text1"/>
        </w:rPr>
      </w:pPr>
    </w:p>
    <w:p w14:paraId="30C6A694" w14:textId="4FF15BAD" w:rsidR="00DD2BB6" w:rsidRPr="00CE4FEA" w:rsidRDefault="00DD2BB6" w:rsidP="004349F0">
      <w:pPr>
        <w:pStyle w:val="ListParagraph"/>
        <w:ind w:left="-450"/>
        <w:rPr>
          <w:color w:val="000000" w:themeColor="text1"/>
        </w:rPr>
      </w:pPr>
    </w:p>
    <w:p w14:paraId="7956D981" w14:textId="13E32C04" w:rsidR="00DD2BB6" w:rsidRPr="00CE4FEA" w:rsidRDefault="00DD2BB6" w:rsidP="004349F0">
      <w:pPr>
        <w:pStyle w:val="ListParagraph"/>
        <w:ind w:left="-450"/>
        <w:rPr>
          <w:color w:val="000000" w:themeColor="text1"/>
        </w:rPr>
      </w:pPr>
    </w:p>
    <w:p w14:paraId="0D1C5C90" w14:textId="1417C241" w:rsidR="00DD2BB6" w:rsidRPr="00CE4FEA" w:rsidRDefault="00DD2BB6" w:rsidP="004349F0">
      <w:pPr>
        <w:pStyle w:val="ListParagraph"/>
        <w:ind w:left="-450"/>
        <w:rPr>
          <w:color w:val="000000" w:themeColor="text1"/>
        </w:rPr>
      </w:pPr>
    </w:p>
    <w:p w14:paraId="1E64F852" w14:textId="77777777" w:rsidR="00DD2BB6" w:rsidRPr="00CE4FEA" w:rsidRDefault="00DD2BB6" w:rsidP="00A00CC7">
      <w:pPr>
        <w:rPr>
          <w:color w:val="000000" w:themeColor="text1"/>
        </w:rPr>
      </w:pPr>
    </w:p>
    <w:p w14:paraId="1D6F0F4C" w14:textId="1762561A" w:rsidR="004349F0" w:rsidRPr="00CE4FEA" w:rsidRDefault="004349F0" w:rsidP="004349F0">
      <w:pPr>
        <w:pStyle w:val="ListParagraph"/>
        <w:numPr>
          <w:ilvl w:val="0"/>
          <w:numId w:val="1"/>
        </w:numPr>
        <w:ind w:left="-450"/>
        <w:rPr>
          <w:color w:val="000000" w:themeColor="text1"/>
          <w:u w:val="single"/>
        </w:rPr>
      </w:pPr>
      <w:r w:rsidRPr="00CE4FEA">
        <w:rPr>
          <w:color w:val="000000" w:themeColor="text1"/>
          <w:u w:val="single"/>
        </w:rPr>
        <w:lastRenderedPageBreak/>
        <w:t xml:space="preserve">Lucretius Describes how Lightning is Created: </w:t>
      </w:r>
      <w:r w:rsidRPr="00CE4FEA">
        <w:rPr>
          <w:i/>
          <w:iCs/>
          <w:color w:val="000000" w:themeColor="text1"/>
          <w:u w:val="single"/>
        </w:rPr>
        <w:t xml:space="preserve">DRN </w:t>
      </w:r>
      <w:r w:rsidRPr="00CE4FEA">
        <w:rPr>
          <w:color w:val="000000" w:themeColor="text1"/>
          <w:u w:val="single"/>
        </w:rPr>
        <w:t>6.189-198</w:t>
      </w:r>
    </w:p>
    <w:p w14:paraId="1541C149" w14:textId="05AC9103" w:rsidR="004349F0" w:rsidRPr="00CE4FEA" w:rsidRDefault="004349F0" w:rsidP="004349F0">
      <w:pPr>
        <w:pStyle w:val="ListParagraph"/>
        <w:ind w:left="-450"/>
        <w:rPr>
          <w:color w:val="000000" w:themeColor="text1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CE4FEA" w:rsidRPr="00CE4FEA" w14:paraId="5F6EC43A" w14:textId="77777777" w:rsidTr="00DD2BB6">
        <w:tc>
          <w:tcPr>
            <w:tcW w:w="5400" w:type="dxa"/>
          </w:tcPr>
          <w:p w14:paraId="6D0CB3DD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contemplator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enim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, cum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montibus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adsimulata</w:t>
            </w:r>
            <w:proofErr w:type="spellEnd"/>
          </w:p>
          <w:p w14:paraId="1B5D0F29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nubila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portabunt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venti transversa per auras,</w:t>
            </w:r>
          </w:p>
          <w:p w14:paraId="5C1B64B2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aut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ubi per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magnos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montis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cumulata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videbis</w:t>
            </w:r>
            <w:proofErr w:type="spellEnd"/>
          </w:p>
          <w:p w14:paraId="21F2E179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insuper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esse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aliis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alia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atque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urgere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superne</w:t>
            </w:r>
            <w:proofErr w:type="spellEnd"/>
          </w:p>
          <w:p w14:paraId="7DC0AC81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in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statione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locata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sepultis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undique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ventis:</w:t>
            </w:r>
          </w:p>
          <w:p w14:paraId="63A6D0FD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tum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poteris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magnas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moles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cognoscere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eorum</w:t>
            </w:r>
            <w:proofErr w:type="spellEnd"/>
          </w:p>
          <w:p w14:paraId="11AC6B21" w14:textId="16060C2B" w:rsidR="004349F0" w:rsidRPr="00CE4FEA" w:rsidRDefault="004349F0" w:rsidP="004349F0">
            <w:pPr>
              <w:ind w:right="168"/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speluncasque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velut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saxis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pendentibu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’</w:t>
            </w:r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structas</w:t>
            </w:r>
            <w:proofErr w:type="spellEnd"/>
          </w:p>
          <w:p w14:paraId="1E969613" w14:textId="7E1E6DC0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cernere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quas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venti cum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tempestate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coorta</w:t>
            </w:r>
            <w:proofErr w:type="spellEnd"/>
          </w:p>
          <w:p w14:paraId="12081C84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conplerunt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magno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indignantur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murmure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clausi</w:t>
            </w:r>
            <w:proofErr w:type="spellEnd"/>
          </w:p>
          <w:p w14:paraId="517233D2" w14:textId="74A94F22" w:rsidR="004349F0" w:rsidRPr="00CE4FEA" w:rsidRDefault="004349F0" w:rsidP="004349F0">
            <w:pPr>
              <w:ind w:right="168"/>
              <w:rPr>
                <w:color w:val="000000" w:themeColor="text1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nubibus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, in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caveisque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ferarum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more </w:t>
            </w:r>
            <w:proofErr w:type="spellStart"/>
            <w:proofErr w:type="gram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minantur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;</w:t>
            </w: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...</w:t>
            </w:r>
            <w:proofErr w:type="gramEnd"/>
          </w:p>
        </w:tc>
        <w:tc>
          <w:tcPr>
            <w:tcW w:w="5580" w:type="dxa"/>
          </w:tcPr>
          <w:p w14:paraId="253AE4F8" w14:textId="53B89FAF" w:rsidR="004349F0" w:rsidRPr="00CE4FEA" w:rsidRDefault="00A00CC7" w:rsidP="00DF1301">
            <w:pPr>
              <w:rPr>
                <w:color w:val="000000" w:themeColor="text1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>Observe,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when the winds carry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the 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>clouds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—similar to mountains—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>across through the air, or when you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will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see them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cumulating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about the great mountains one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on top of the other and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pressing down from above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>and lying still with the winds buried on every side: then you will be able to recognize the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ir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great masses 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and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see 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the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m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as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caves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constructed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with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hanging rocks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 which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the winds fill with the rising storm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and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are angry with a great roaring because they are shut up in the clouds,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and they threaten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in the manner of beasts in their cages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>:</w:t>
            </w:r>
            <w:r w:rsidR="004349F0" w:rsidRPr="00CE4FEA">
              <w:rPr>
                <w:color w:val="000000" w:themeColor="text1"/>
              </w:rPr>
              <w:t>...</w:t>
            </w:r>
          </w:p>
        </w:tc>
      </w:tr>
    </w:tbl>
    <w:p w14:paraId="3028D73B" w14:textId="77777777" w:rsidR="004349F0" w:rsidRPr="00CE4FEA" w:rsidRDefault="004349F0" w:rsidP="004349F0">
      <w:pPr>
        <w:pStyle w:val="ListParagraph"/>
        <w:ind w:left="-450"/>
        <w:rPr>
          <w:color w:val="000000" w:themeColor="text1"/>
        </w:rPr>
      </w:pPr>
    </w:p>
    <w:p w14:paraId="2326FDD4" w14:textId="172A0349" w:rsidR="004349F0" w:rsidRPr="00CE4FEA" w:rsidRDefault="004349F0" w:rsidP="004349F0">
      <w:pPr>
        <w:pStyle w:val="ListParagraph"/>
        <w:numPr>
          <w:ilvl w:val="0"/>
          <w:numId w:val="1"/>
        </w:numPr>
        <w:ind w:left="-450"/>
        <w:rPr>
          <w:color w:val="000000" w:themeColor="text1"/>
          <w:u w:val="single"/>
        </w:rPr>
      </w:pPr>
      <w:r w:rsidRPr="00CE4FEA">
        <w:rPr>
          <w:color w:val="000000" w:themeColor="text1"/>
          <w:u w:val="single"/>
        </w:rPr>
        <w:t xml:space="preserve">Lucretius Describes Thunderbolts: </w:t>
      </w:r>
      <w:r w:rsidRPr="00CE4FEA">
        <w:rPr>
          <w:i/>
          <w:iCs/>
          <w:color w:val="000000" w:themeColor="text1"/>
          <w:u w:val="single"/>
        </w:rPr>
        <w:t xml:space="preserve">DRN </w:t>
      </w:r>
      <w:r w:rsidRPr="00CE4FEA">
        <w:rPr>
          <w:color w:val="000000" w:themeColor="text1"/>
          <w:u w:val="single"/>
        </w:rPr>
        <w:t>6.246-255</w:t>
      </w:r>
    </w:p>
    <w:p w14:paraId="41CCC5B6" w14:textId="77777777" w:rsidR="004349F0" w:rsidRPr="00CE4FEA" w:rsidRDefault="004349F0" w:rsidP="004349F0">
      <w:pPr>
        <w:ind w:left="-810"/>
        <w:rPr>
          <w:color w:val="000000" w:themeColor="text1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CE4FEA" w:rsidRPr="00CE4FEA" w14:paraId="21496164" w14:textId="77777777" w:rsidTr="00DD2BB6">
        <w:tc>
          <w:tcPr>
            <w:tcW w:w="5400" w:type="dxa"/>
          </w:tcPr>
          <w:p w14:paraId="0648575D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Fulmina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gignier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e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crassis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alteque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putandumst</w:t>
            </w:r>
            <w:proofErr w:type="spellEnd"/>
          </w:p>
          <w:p w14:paraId="204C2E4E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nubibus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extructis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;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nam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caelo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nulla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sereno</w:t>
            </w:r>
            <w:proofErr w:type="spellEnd"/>
          </w:p>
          <w:p w14:paraId="25991D8F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nec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leviter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densis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mittuntur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nubibus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umquam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.</w:t>
            </w:r>
          </w:p>
          <w:p w14:paraId="7E0FCBC4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nam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dubio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procul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hoc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fieri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manifesta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docet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res,</w:t>
            </w:r>
          </w:p>
          <w:p w14:paraId="3F090FB8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quod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tunc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per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totum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concrescunt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aera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nubes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,</w:t>
            </w:r>
          </w:p>
          <w:p w14:paraId="59ACE6E0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undique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uti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tenebras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omnis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Acherunta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reamur</w:t>
            </w:r>
            <w:proofErr w:type="spellEnd"/>
          </w:p>
          <w:p w14:paraId="592201D4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liquisse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et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magnas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caeli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complesse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cavernas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:</w:t>
            </w:r>
          </w:p>
          <w:p w14:paraId="08AD15C9" w14:textId="77777777" w:rsidR="004349F0" w:rsidRPr="00CE4FEA" w:rsidRDefault="004349F0" w:rsidP="004349F0">
            <w:pPr>
              <w:ind w:right="168"/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usque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adeo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taetra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nimborum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nocte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coorta</w:t>
            </w:r>
            <w:proofErr w:type="spellEnd"/>
          </w:p>
          <w:p w14:paraId="7329657B" w14:textId="77777777" w:rsidR="004349F0" w:rsidRPr="00CE4FEA" w:rsidRDefault="004349F0" w:rsidP="004349F0">
            <w:pPr>
              <w:ind w:right="168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inpendent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atrae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formidinis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ora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superne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,</w:t>
            </w:r>
          </w:p>
          <w:p w14:paraId="215FA311" w14:textId="162718FF" w:rsidR="004349F0" w:rsidRPr="00CE4FEA" w:rsidRDefault="004349F0" w:rsidP="004349F0">
            <w:pPr>
              <w:ind w:right="168"/>
              <w:rPr>
                <w:color w:val="000000" w:themeColor="text1"/>
              </w:rPr>
            </w:pP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cum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commoliri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tempestas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fulmina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coeptat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  <w:tc>
          <w:tcPr>
            <w:tcW w:w="5580" w:type="dxa"/>
          </w:tcPr>
          <w:p w14:paraId="6CFF82CA" w14:textId="6C4BC658" w:rsidR="004349F0" w:rsidRPr="00CE4FEA" w:rsidRDefault="00A00CC7" w:rsidP="00DF1301">
            <w:pPr>
              <w:rPr>
                <w:color w:val="000000" w:themeColor="text1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>It must be believed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that thunderbolts are produced </w:t>
            </w:r>
            <w:r w:rsidR="004349F0" w:rsidRPr="00CE4FEA">
              <w:rPr>
                <w:color w:val="000000" w:themeColor="text1"/>
              </w:rPr>
              <w:t>from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clouds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that are 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thick and piled up high; for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nothing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is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ever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sent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from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calm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sky nor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from </w:t>
            </w:r>
            <w:proofErr w:type="gram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lightly-packed</w:t>
            </w:r>
            <w:proofErr w:type="gram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clouds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.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The facts make clear without a doubt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that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at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the time when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clouds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grow together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throughout the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sky 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that we think that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everywhere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all the darkness has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abandoned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Acheron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and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fill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ed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the great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caverns</w:t>
            </w:r>
            <w:r w:rsidR="004349F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of the sky: </w:t>
            </w:r>
            <w:proofErr w:type="gram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thus</w:t>
            </w:r>
            <w:proofErr w:type="gram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at that point, as the foul night of clouds break forth the face of black terror hangs over [us] from above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 when the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storm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starts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to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set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the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thunderbolts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in motion</w:t>
            </w:r>
            <w:r w:rsidR="004349F0" w:rsidRPr="00CE4FEA">
              <w:rPr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</w:tr>
    </w:tbl>
    <w:p w14:paraId="2BC20570" w14:textId="77777777" w:rsidR="004349F0" w:rsidRPr="00CE4FEA" w:rsidRDefault="004349F0" w:rsidP="004349F0">
      <w:pPr>
        <w:pStyle w:val="ListParagraph"/>
        <w:ind w:left="-450"/>
        <w:rPr>
          <w:color w:val="000000" w:themeColor="text1"/>
        </w:rPr>
      </w:pPr>
    </w:p>
    <w:p w14:paraId="78665CF9" w14:textId="6E3A5BD8" w:rsidR="004349F0" w:rsidRPr="00CE4FEA" w:rsidRDefault="00745762" w:rsidP="004349F0">
      <w:pPr>
        <w:pStyle w:val="ListParagraph"/>
        <w:numPr>
          <w:ilvl w:val="0"/>
          <w:numId w:val="1"/>
        </w:numPr>
        <w:ind w:left="-450"/>
        <w:rPr>
          <w:color w:val="000000" w:themeColor="text1"/>
          <w:u w:val="single"/>
        </w:rPr>
      </w:pPr>
      <w:r w:rsidRPr="00CE4FEA">
        <w:rPr>
          <w:color w:val="000000" w:themeColor="text1"/>
          <w:u w:val="single"/>
        </w:rPr>
        <w:t xml:space="preserve">Lucretius Describes how Atoms Help Create Storms: </w:t>
      </w:r>
      <w:r w:rsidRPr="00CE4FEA">
        <w:rPr>
          <w:i/>
          <w:iCs/>
          <w:color w:val="000000" w:themeColor="text1"/>
          <w:u w:val="single"/>
        </w:rPr>
        <w:t xml:space="preserve">DRN </w:t>
      </w:r>
      <w:r w:rsidRPr="00CE4FEA">
        <w:rPr>
          <w:color w:val="000000" w:themeColor="text1"/>
          <w:u w:val="single"/>
        </w:rPr>
        <w:t>6.489-494</w:t>
      </w:r>
    </w:p>
    <w:p w14:paraId="19F79DE1" w14:textId="44CE6718" w:rsidR="00745762" w:rsidRPr="00CE4FEA" w:rsidRDefault="00745762" w:rsidP="00745762">
      <w:pPr>
        <w:pStyle w:val="ListParagraph"/>
        <w:ind w:left="-450"/>
        <w:rPr>
          <w:color w:val="000000" w:themeColor="text1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CE4FEA" w:rsidRPr="00CE4FEA" w14:paraId="5857749D" w14:textId="77777777" w:rsidTr="00DD2BB6">
        <w:tc>
          <w:tcPr>
            <w:tcW w:w="5400" w:type="dxa"/>
          </w:tcPr>
          <w:p w14:paraId="2CE8CC51" w14:textId="77777777" w:rsidR="00745762" w:rsidRPr="00CE4FEA" w:rsidRDefault="00745762" w:rsidP="00745762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haud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igitur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mirumst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si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parvo tempore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saepe</w:t>
            </w:r>
            <w:proofErr w:type="spellEnd"/>
          </w:p>
          <w:p w14:paraId="7C796A41" w14:textId="77777777" w:rsidR="00745762" w:rsidRPr="00CE4FEA" w:rsidRDefault="00745762" w:rsidP="00745762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tam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magnis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nimbis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tempestas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atque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tenebrae</w:t>
            </w:r>
            <w:proofErr w:type="spellEnd"/>
          </w:p>
          <w:p w14:paraId="45301C66" w14:textId="77777777" w:rsidR="00745762" w:rsidRPr="00CE4FEA" w:rsidRDefault="00745762" w:rsidP="00745762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coperiant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maria ac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terras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inpensa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superne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,</w:t>
            </w:r>
          </w:p>
          <w:p w14:paraId="5E248A82" w14:textId="77777777" w:rsidR="00745762" w:rsidRPr="00CE4FEA" w:rsidRDefault="00745762" w:rsidP="00745762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undique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quandoquidem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per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caulas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aetheris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omnis</w:t>
            </w:r>
            <w:proofErr w:type="spellEnd"/>
          </w:p>
          <w:p w14:paraId="1D5D7495" w14:textId="77777777" w:rsidR="00745762" w:rsidRPr="00CE4FEA" w:rsidRDefault="00745762" w:rsidP="00745762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et quasi per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magni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circum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spiracula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mundi</w:t>
            </w:r>
          </w:p>
          <w:p w14:paraId="624E8E96" w14:textId="2CD15168" w:rsidR="00745762" w:rsidRPr="00CE4FEA" w:rsidRDefault="00745762" w:rsidP="00DF1301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exitus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introitusque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elementis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redditus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extat</w:t>
            </w:r>
            <w:proofErr w:type="spellEnd"/>
            <w:r w:rsidRPr="00745762">
              <w:rPr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  <w:tc>
          <w:tcPr>
            <w:tcW w:w="5580" w:type="dxa"/>
          </w:tcPr>
          <w:p w14:paraId="7AC0FA83" w14:textId="61292D0E" w:rsidR="00745762" w:rsidRPr="00CE4FEA" w:rsidRDefault="00A00CC7" w:rsidP="00DF1301">
            <w:pPr>
              <w:rPr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>Therefore, i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t is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not at all miraculous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if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 in 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>a short time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with such great clouds, the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storm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and darkness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which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745762" w:rsidRPr="00745762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overhang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from</w:t>
            </w:r>
            <w:r w:rsidR="00745762" w:rsidRPr="00745762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above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cover up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the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sea and land, since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everywhere, 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through all the passages of the ether, and as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if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through the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vents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of the great world around, there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exist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exits and entrances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 xml:space="preserve"> for the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atoms</w:t>
            </w:r>
            <w:r w:rsidR="00745762" w:rsidRPr="00745762">
              <w:rPr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</w:tr>
    </w:tbl>
    <w:p w14:paraId="75B6F255" w14:textId="77777777" w:rsidR="008D3818" w:rsidRPr="00CE4FEA" w:rsidRDefault="008D3818" w:rsidP="008D3818">
      <w:pPr>
        <w:rPr>
          <w:color w:val="000000" w:themeColor="text1"/>
          <w:u w:val="single"/>
        </w:rPr>
      </w:pPr>
    </w:p>
    <w:p w14:paraId="5ED1550C" w14:textId="56066E49" w:rsidR="004349F0" w:rsidRPr="00CE4FEA" w:rsidRDefault="008D3818" w:rsidP="004349F0">
      <w:pPr>
        <w:pStyle w:val="ListParagraph"/>
        <w:numPr>
          <w:ilvl w:val="0"/>
          <w:numId w:val="1"/>
        </w:numPr>
        <w:ind w:left="-450"/>
        <w:rPr>
          <w:color w:val="000000" w:themeColor="text1"/>
          <w:u w:val="single"/>
        </w:rPr>
      </w:pPr>
      <w:r w:rsidRPr="00CE4FEA">
        <w:rPr>
          <w:color w:val="000000" w:themeColor="text1"/>
          <w:u w:val="single"/>
        </w:rPr>
        <w:t xml:space="preserve">Lucretius Introduces the Plague: </w:t>
      </w:r>
      <w:r w:rsidRPr="00CE4FEA">
        <w:rPr>
          <w:i/>
          <w:iCs/>
          <w:color w:val="000000" w:themeColor="text1"/>
          <w:u w:val="single"/>
        </w:rPr>
        <w:t xml:space="preserve">DRN </w:t>
      </w:r>
      <w:r w:rsidRPr="00CE4FEA">
        <w:rPr>
          <w:color w:val="000000" w:themeColor="text1"/>
          <w:u w:val="single"/>
        </w:rPr>
        <w:t>6.1125-1130</w:t>
      </w:r>
    </w:p>
    <w:p w14:paraId="4FC1C7A0" w14:textId="44B26036" w:rsidR="008D3818" w:rsidRPr="00CE4FEA" w:rsidRDefault="008D3818" w:rsidP="008D3818">
      <w:pPr>
        <w:ind w:left="-810"/>
        <w:rPr>
          <w:color w:val="000000" w:themeColor="text1"/>
          <w:u w:val="single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CE4FEA" w:rsidRPr="00CE4FEA" w14:paraId="61DB67D4" w14:textId="77777777" w:rsidTr="00DD2BB6">
        <w:tc>
          <w:tcPr>
            <w:tcW w:w="5400" w:type="dxa"/>
          </w:tcPr>
          <w:p w14:paraId="506170AC" w14:textId="77777777" w:rsidR="008D3818" w:rsidRPr="00CE4FEA" w:rsidRDefault="008D3818" w:rsidP="00DF1301">
            <w:pPr>
              <w:ind w:right="720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Haec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igitur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subito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clades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nova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pestilitasque</w:t>
            </w:r>
            <w:proofErr w:type="spellEnd"/>
          </w:p>
          <w:p w14:paraId="452C5BB6" w14:textId="77777777" w:rsidR="008D3818" w:rsidRPr="00CE4FEA" w:rsidRDefault="008D3818" w:rsidP="00DF1301">
            <w:pPr>
              <w:ind w:right="720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aut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in aquas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cadit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aut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fruges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persidit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in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ipsas</w:t>
            </w:r>
            <w:proofErr w:type="spellEnd"/>
          </w:p>
          <w:p w14:paraId="51C73E2A" w14:textId="77777777" w:rsidR="008D3818" w:rsidRPr="00CE4FEA" w:rsidRDefault="008D3818" w:rsidP="00DF1301">
            <w:pPr>
              <w:ind w:right="720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aut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alios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hominum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pastus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pecudumque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cibatus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,</w:t>
            </w:r>
          </w:p>
          <w:p w14:paraId="63A8C46C" w14:textId="77777777" w:rsidR="008D3818" w:rsidRPr="00CE4FEA" w:rsidRDefault="008D3818" w:rsidP="00DF1301">
            <w:pPr>
              <w:ind w:right="720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aut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etiam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suspensa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manet vis </w:t>
            </w: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aere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in ipso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,</w:t>
            </w:r>
          </w:p>
          <w:p w14:paraId="5C84440A" w14:textId="77777777" w:rsidR="008D3818" w:rsidRPr="00CE4FEA" w:rsidRDefault="008D3818" w:rsidP="00DF1301">
            <w:pPr>
              <w:ind w:right="720"/>
              <w:rPr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et, cum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spirantes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mixtas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hinc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ducimus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auras,</w:t>
            </w:r>
          </w:p>
          <w:p w14:paraId="5933278C" w14:textId="77777777" w:rsidR="008D3818" w:rsidRPr="00CE4FEA" w:rsidRDefault="008D3818" w:rsidP="00DF1301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illa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quoque in corpus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pariter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sorbere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necessest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  <w:tc>
          <w:tcPr>
            <w:tcW w:w="5580" w:type="dxa"/>
          </w:tcPr>
          <w:p w14:paraId="1A80FFA0" w14:textId="629F3B7C" w:rsidR="008D3818" w:rsidRPr="00CE4FEA" w:rsidRDefault="00A00CC7" w:rsidP="00DF1301">
            <w:pPr>
              <w:rPr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>Therefore,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this new </w:t>
            </w:r>
            <w:r w:rsidR="009163A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destruction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9163A0" w:rsidRPr="00CE4FEA">
              <w:rPr>
                <w:color w:val="000000" w:themeColor="text1"/>
                <w:spacing w:val="-2"/>
                <w:shd w:val="clear" w:color="auto" w:fill="FFFFFF"/>
              </w:rPr>
              <w:t>and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pestilence suddenly falls on the waters or settles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down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on the corn itself or other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food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of mankind or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nutriment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of 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beasts, </w:t>
            </w:r>
            <w:r w:rsidR="008D3818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or even remains as a force suspended in the air itself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 and when we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lead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the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mixed air, breathing it in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it is necessary that [we] also absorb it</w:t>
            </w:r>
            <w:r w:rsidR="008D381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into our body.</w:t>
            </w:r>
          </w:p>
        </w:tc>
      </w:tr>
    </w:tbl>
    <w:p w14:paraId="7067AC4C" w14:textId="78E09132" w:rsidR="00A00CC7" w:rsidRPr="00CE4FEA" w:rsidRDefault="00A00CC7" w:rsidP="00A00CC7">
      <w:pPr>
        <w:rPr>
          <w:color w:val="000000" w:themeColor="text1"/>
          <w:u w:val="single"/>
        </w:rPr>
      </w:pPr>
    </w:p>
    <w:p w14:paraId="5A2F31A9" w14:textId="77777777" w:rsidR="00A00CC7" w:rsidRPr="00CE4FEA" w:rsidRDefault="00A00CC7" w:rsidP="00A00CC7">
      <w:pPr>
        <w:rPr>
          <w:color w:val="000000" w:themeColor="text1"/>
          <w:u w:val="single"/>
        </w:rPr>
      </w:pPr>
    </w:p>
    <w:p w14:paraId="3B270BDF" w14:textId="2FF8A1E5" w:rsidR="008D3818" w:rsidRPr="00CE4FEA" w:rsidRDefault="00077800" w:rsidP="008D3818">
      <w:pPr>
        <w:pStyle w:val="ListParagraph"/>
        <w:numPr>
          <w:ilvl w:val="0"/>
          <w:numId w:val="1"/>
        </w:numPr>
        <w:ind w:left="-450"/>
        <w:rPr>
          <w:color w:val="000000" w:themeColor="text1"/>
          <w:u w:val="single"/>
        </w:rPr>
      </w:pPr>
      <w:r w:rsidRPr="00CE4FEA">
        <w:rPr>
          <w:color w:val="000000" w:themeColor="text1"/>
          <w:u w:val="single"/>
        </w:rPr>
        <w:lastRenderedPageBreak/>
        <w:t>Lucretius Describes the Symptoms and Ailments of the Diseased Athenians</w:t>
      </w:r>
      <w:r w:rsidR="008D3818" w:rsidRPr="00CE4FEA">
        <w:rPr>
          <w:color w:val="000000" w:themeColor="text1"/>
          <w:u w:val="single"/>
        </w:rPr>
        <w:t xml:space="preserve">: </w:t>
      </w:r>
      <w:r w:rsidR="008D3818" w:rsidRPr="00CE4FEA">
        <w:rPr>
          <w:i/>
          <w:iCs/>
          <w:color w:val="000000" w:themeColor="text1"/>
          <w:u w:val="single"/>
        </w:rPr>
        <w:t xml:space="preserve">DRN </w:t>
      </w:r>
      <w:r w:rsidR="008D3818" w:rsidRPr="00CE4FEA">
        <w:rPr>
          <w:color w:val="000000" w:themeColor="text1"/>
          <w:u w:val="single"/>
        </w:rPr>
        <w:t>6.1174-1177</w:t>
      </w:r>
    </w:p>
    <w:p w14:paraId="328F9BDB" w14:textId="4A5ADCCD" w:rsidR="008D3818" w:rsidRPr="00CE4FEA" w:rsidRDefault="008D3818" w:rsidP="008D3818">
      <w:pPr>
        <w:pStyle w:val="ListParagraph"/>
        <w:ind w:left="-450"/>
        <w:rPr>
          <w:color w:val="000000" w:themeColor="text1"/>
          <w:u w:val="single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CE4FEA" w:rsidRPr="00CE4FEA" w14:paraId="4C3A940F" w14:textId="77777777" w:rsidTr="00DD2BB6">
        <w:tc>
          <w:tcPr>
            <w:tcW w:w="5400" w:type="dxa"/>
          </w:tcPr>
          <w:p w14:paraId="4C7DD978" w14:textId="77777777" w:rsidR="008D3818" w:rsidRPr="00CE4FEA" w:rsidRDefault="008D3818" w:rsidP="008D3818">
            <w:pPr>
              <w:ind w:right="720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multi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praecipites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lymphis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putealibus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alte</w:t>
            </w:r>
            <w:proofErr w:type="spellEnd"/>
          </w:p>
          <w:p w14:paraId="5784BA5E" w14:textId="3BF8A279" w:rsidR="008D3818" w:rsidRPr="00CE4FEA" w:rsidRDefault="008D3818" w:rsidP="008D3818">
            <w:pPr>
              <w:ind w:right="720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inciderunt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, ipso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venientes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ore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patente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:</w:t>
            </w:r>
          </w:p>
          <w:p w14:paraId="19EE98D8" w14:textId="77777777" w:rsidR="008D3818" w:rsidRPr="00CE4FEA" w:rsidRDefault="008D3818" w:rsidP="008D3818">
            <w:pPr>
              <w:ind w:right="720"/>
              <w:rPr>
                <w:rStyle w:val="line"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insedabiliter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sitis</w:t>
            </w:r>
            <w:proofErr w:type="spellEnd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b/>
                <w:bCs/>
                <w:color w:val="000000" w:themeColor="text1"/>
                <w:spacing w:val="-2"/>
                <w:shd w:val="clear" w:color="auto" w:fill="FFFFFF"/>
              </w:rPr>
              <w:t>arida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, corpora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mersans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,</w:t>
            </w:r>
          </w:p>
          <w:p w14:paraId="44652237" w14:textId="716A5123" w:rsidR="008D3818" w:rsidRPr="00CE4FEA" w:rsidRDefault="008D3818" w:rsidP="008D3818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aequabat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multum parvis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umoribus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imbrem</w:t>
            </w:r>
            <w:proofErr w:type="spellEnd"/>
            <w:r w:rsidRPr="00CE4FEA">
              <w:rPr>
                <w:rStyle w:val="line"/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  <w:tc>
          <w:tcPr>
            <w:tcW w:w="5580" w:type="dxa"/>
          </w:tcPr>
          <w:p w14:paraId="76DE60F5" w14:textId="1CDB57B4" w:rsidR="008D3818" w:rsidRPr="00CE4FEA" w:rsidRDefault="008D3818" w:rsidP="00DF1301">
            <w:pPr>
              <w:rPr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Many fell headlong from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high up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into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wells of water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arriving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with </w:t>
            </w:r>
            <w:r w:rsidR="004072D8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their own mouths gaping open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. Dry thirst beyond all quenchin</w:t>
            </w:r>
            <w:r w:rsidR="004072D8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g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immersing their bodies, 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made a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great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flood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equal to a few drops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</w:tr>
    </w:tbl>
    <w:p w14:paraId="1AD57FD0" w14:textId="77777777" w:rsidR="008D3818" w:rsidRPr="00CE4FEA" w:rsidRDefault="008D3818" w:rsidP="008D3818">
      <w:pPr>
        <w:pStyle w:val="ListParagraph"/>
        <w:ind w:left="-450"/>
        <w:rPr>
          <w:color w:val="000000" w:themeColor="text1"/>
          <w:u w:val="single"/>
        </w:rPr>
      </w:pPr>
    </w:p>
    <w:p w14:paraId="49B8D60C" w14:textId="5F1BFBDC" w:rsidR="00077800" w:rsidRPr="00CE4FEA" w:rsidRDefault="00077800" w:rsidP="008D3818">
      <w:pPr>
        <w:pStyle w:val="ListParagraph"/>
        <w:numPr>
          <w:ilvl w:val="0"/>
          <w:numId w:val="1"/>
        </w:numPr>
        <w:ind w:left="-450"/>
        <w:rPr>
          <w:color w:val="000000" w:themeColor="text1"/>
          <w:u w:val="single"/>
        </w:rPr>
      </w:pPr>
      <w:r w:rsidRPr="00CE4FEA">
        <w:rPr>
          <w:color w:val="000000" w:themeColor="text1"/>
          <w:u w:val="single"/>
        </w:rPr>
        <w:t>Other</w:t>
      </w:r>
      <w:r w:rsidRPr="00CE4FEA">
        <w:rPr>
          <w:color w:val="000000" w:themeColor="text1"/>
          <w:u w:val="single"/>
        </w:rPr>
        <w:t xml:space="preserve"> </w:t>
      </w:r>
      <w:r w:rsidR="009163A0" w:rsidRPr="00CE4FEA">
        <w:rPr>
          <w:color w:val="000000" w:themeColor="text1"/>
          <w:u w:val="single"/>
        </w:rPr>
        <w:t xml:space="preserve">References to the </w:t>
      </w:r>
      <w:r w:rsidRPr="00CE4FEA">
        <w:rPr>
          <w:color w:val="000000" w:themeColor="text1"/>
          <w:u w:val="single"/>
        </w:rPr>
        <w:t>Homeric Tantalus</w:t>
      </w:r>
      <w:r w:rsidRPr="00CE4FEA">
        <w:rPr>
          <w:color w:val="000000" w:themeColor="text1"/>
          <w:u w:val="single"/>
        </w:rPr>
        <w:t xml:space="preserve">: </w:t>
      </w:r>
      <w:r w:rsidRPr="00CE4FEA">
        <w:rPr>
          <w:i/>
          <w:iCs/>
          <w:color w:val="000000" w:themeColor="text1"/>
          <w:u w:val="single"/>
        </w:rPr>
        <w:t xml:space="preserve">DRN </w:t>
      </w:r>
      <w:r w:rsidRPr="00CE4FEA">
        <w:rPr>
          <w:color w:val="000000" w:themeColor="text1"/>
          <w:u w:val="single"/>
        </w:rPr>
        <w:t>3.1084 and 4.1097-1100</w:t>
      </w:r>
    </w:p>
    <w:p w14:paraId="793C351D" w14:textId="232D15DB" w:rsidR="00077800" w:rsidRPr="00CE4FEA" w:rsidRDefault="00077800" w:rsidP="00077800">
      <w:pPr>
        <w:ind w:left="-810"/>
        <w:rPr>
          <w:color w:val="000000" w:themeColor="text1"/>
          <w:u w:val="single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CE4FEA" w:rsidRPr="00CE4FEA" w14:paraId="5E1CFE6A" w14:textId="77777777" w:rsidTr="00DF1301">
        <w:tc>
          <w:tcPr>
            <w:tcW w:w="5400" w:type="dxa"/>
          </w:tcPr>
          <w:p w14:paraId="3CB5190B" w14:textId="77777777" w:rsidR="009163A0" w:rsidRPr="009163A0" w:rsidRDefault="009163A0" w:rsidP="009163A0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et </w:t>
            </w:r>
            <w:proofErr w:type="spellStart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sitis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aequa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tenet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vitai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semper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hiantis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.</w:t>
            </w:r>
          </w:p>
          <w:p w14:paraId="554986D0" w14:textId="05CE63E4" w:rsidR="00077800" w:rsidRPr="00CE4FEA" w:rsidRDefault="00077800" w:rsidP="00DF1301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</w:p>
          <w:p w14:paraId="59DAC438" w14:textId="77777777" w:rsidR="009163A0" w:rsidRPr="00CE4FEA" w:rsidRDefault="009163A0" w:rsidP="00DF1301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</w:p>
          <w:p w14:paraId="37022FBE" w14:textId="77777777" w:rsidR="009163A0" w:rsidRPr="00CE4FEA" w:rsidRDefault="009163A0" w:rsidP="009163A0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ut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bibere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in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somnis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sitiens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quom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quaerit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, et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umor</w:t>
            </w:r>
            <w:proofErr w:type="spellEnd"/>
          </w:p>
          <w:p w14:paraId="7853D1A3" w14:textId="77777777" w:rsidR="009163A0" w:rsidRPr="00CE4FEA" w:rsidRDefault="009163A0" w:rsidP="009163A0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non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datur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ardorem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qui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membris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stinguere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possit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,</w:t>
            </w:r>
          </w:p>
          <w:p w14:paraId="1C879875" w14:textId="77777777" w:rsidR="009163A0" w:rsidRPr="00CE4FEA" w:rsidRDefault="009163A0" w:rsidP="009163A0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sed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laticum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simulacra petit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frustraque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laborat</w:t>
            </w:r>
          </w:p>
          <w:p w14:paraId="396C44D5" w14:textId="79022B76" w:rsidR="009163A0" w:rsidRPr="00CE4FEA" w:rsidRDefault="009163A0" w:rsidP="00DF1301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i</w:t>
            </w:r>
            <w:proofErr w:type="spellEnd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n </w:t>
            </w:r>
            <w:proofErr w:type="spellStart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medioque</w:t>
            </w:r>
            <w:proofErr w:type="spellEnd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sitit</w:t>
            </w:r>
            <w:proofErr w:type="spellEnd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torrenti</w:t>
            </w:r>
            <w:proofErr w:type="spellEnd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flumine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potans</w:t>
            </w:r>
            <w:proofErr w:type="spell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>,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...</w:t>
            </w:r>
            <w:proofErr w:type="gramEnd"/>
          </w:p>
        </w:tc>
        <w:tc>
          <w:tcPr>
            <w:tcW w:w="5580" w:type="dxa"/>
          </w:tcPr>
          <w:p w14:paraId="499DBA9A" w14:textId="3BBD3573" w:rsidR="009163A0" w:rsidRPr="009163A0" w:rsidRDefault="004072D8" w:rsidP="009163A0">
            <w:pPr>
              <w:rPr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>And an</w:t>
            </w:r>
            <w:r w:rsidR="009163A0"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unchanging </w:t>
            </w:r>
            <w:r w:rsidR="009163A0"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thirst</w:t>
            </w:r>
            <w:r w:rsidR="009163A0"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of life fills us</w:t>
            </w:r>
            <w:r w:rsidR="009163A0" w:rsidRPr="00CE4FEA">
              <w:rPr>
                <w:color w:val="000000" w:themeColor="text1"/>
                <w:spacing w:val="-2"/>
                <w:shd w:val="clear" w:color="auto" w:fill="FFFFFF"/>
              </w:rPr>
              <w:t>, [mouths]</w:t>
            </w:r>
            <w:r w:rsidR="009163A0"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always</w:t>
            </w:r>
            <w:r w:rsidR="009163A0"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agape</w:t>
            </w:r>
            <w:r w:rsidR="009163A0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.</w:t>
            </w:r>
          </w:p>
          <w:p w14:paraId="5D7E4042" w14:textId="1558DBD2" w:rsidR="00077800" w:rsidRPr="00CE4FEA" w:rsidRDefault="00077800" w:rsidP="00DF1301">
            <w:pPr>
              <w:rPr>
                <w:color w:val="000000" w:themeColor="text1"/>
                <w:spacing w:val="-2"/>
                <w:shd w:val="clear" w:color="auto" w:fill="FFFFFF"/>
              </w:rPr>
            </w:pPr>
          </w:p>
          <w:p w14:paraId="09996DFB" w14:textId="0D91D078" w:rsidR="009163A0" w:rsidRPr="00CE4FEA" w:rsidRDefault="009163A0" w:rsidP="00DF1301">
            <w:pPr>
              <w:rPr>
                <w:color w:val="000000" w:themeColor="text1"/>
                <w:spacing w:val="-2"/>
                <w:shd w:val="clear" w:color="auto" w:fill="FFFFFF"/>
              </w:rPr>
            </w:pP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As when in dreams a thirsty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person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seeks to drink, and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no water is present which </w:t>
            </w:r>
            <w:proofErr w:type="gramStart"/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is able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to</w:t>
            </w:r>
            <w:proofErr w:type="gramEnd"/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extinguish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the burning in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their limbs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, but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they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seek the image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s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of water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and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labor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in vain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as they, drinking</w:t>
            </w:r>
            <w:r w:rsidRPr="009163A0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in the </w:t>
            </w:r>
            <w:r w:rsidR="004072D8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middle</w:t>
            </w:r>
            <w:r w:rsidRPr="009163A0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of a rushing river</w:t>
            </w:r>
            <w:r w:rsidR="004072D8"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r w:rsidR="004072D8" w:rsidRPr="00CE4FEA">
              <w:rPr>
                <w:color w:val="000000" w:themeColor="text1"/>
                <w:spacing w:val="-2"/>
                <w:shd w:val="clear" w:color="auto" w:fill="FFFFFF"/>
              </w:rPr>
              <w:t>[continue to] thirst</w:t>
            </w:r>
            <w:r w:rsidRPr="00CE4FEA">
              <w:rPr>
                <w:color w:val="000000" w:themeColor="text1"/>
                <w:spacing w:val="-2"/>
                <w:shd w:val="clear" w:color="auto" w:fill="FFFFFF"/>
              </w:rPr>
              <w:t>...</w:t>
            </w:r>
          </w:p>
        </w:tc>
      </w:tr>
    </w:tbl>
    <w:p w14:paraId="13AC3134" w14:textId="77777777" w:rsidR="00077800" w:rsidRPr="00CE4FEA" w:rsidRDefault="00077800" w:rsidP="00077800">
      <w:pPr>
        <w:ind w:left="-810"/>
        <w:rPr>
          <w:color w:val="000000" w:themeColor="text1"/>
          <w:u w:val="single"/>
        </w:rPr>
      </w:pPr>
    </w:p>
    <w:p w14:paraId="489408A4" w14:textId="0F40F30C" w:rsidR="008D3818" w:rsidRPr="00CE4FEA" w:rsidRDefault="008D3818" w:rsidP="008D3818">
      <w:pPr>
        <w:pStyle w:val="ListParagraph"/>
        <w:numPr>
          <w:ilvl w:val="0"/>
          <w:numId w:val="1"/>
        </w:numPr>
        <w:ind w:left="-450"/>
        <w:rPr>
          <w:color w:val="000000" w:themeColor="text1"/>
          <w:u w:val="single"/>
        </w:rPr>
      </w:pPr>
      <w:r w:rsidRPr="00CE4FEA">
        <w:rPr>
          <w:color w:val="000000" w:themeColor="text1"/>
          <w:u w:val="single"/>
        </w:rPr>
        <w:t xml:space="preserve">Lucretius’ Description of the Athenian Reaction to the Plague: </w:t>
      </w:r>
      <w:r w:rsidRPr="00CE4FEA">
        <w:rPr>
          <w:i/>
          <w:iCs/>
          <w:color w:val="000000" w:themeColor="text1"/>
          <w:u w:val="single"/>
        </w:rPr>
        <w:t xml:space="preserve">DRN </w:t>
      </w:r>
      <w:r w:rsidRPr="00CE4FEA">
        <w:rPr>
          <w:color w:val="000000" w:themeColor="text1"/>
          <w:u w:val="single"/>
        </w:rPr>
        <w:t>6.1272-1277</w:t>
      </w:r>
    </w:p>
    <w:p w14:paraId="49B4B018" w14:textId="1EC0BEDF" w:rsidR="008D3818" w:rsidRPr="00CE4FEA" w:rsidRDefault="008D3818" w:rsidP="008D3818">
      <w:pPr>
        <w:rPr>
          <w:color w:val="000000" w:themeColor="text1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CE4FEA" w:rsidRPr="00CE4FEA" w14:paraId="77A9B3E9" w14:textId="77777777" w:rsidTr="00DD2BB6">
        <w:tc>
          <w:tcPr>
            <w:tcW w:w="5400" w:type="dxa"/>
          </w:tcPr>
          <w:p w14:paraId="4049F05F" w14:textId="77777777" w:rsidR="008D3818" w:rsidRPr="00CE4FEA" w:rsidRDefault="008D3818" w:rsidP="008D3818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Omnia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denique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sancta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deum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delubra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replerat</w:t>
            </w:r>
            <w:proofErr w:type="spellEnd"/>
          </w:p>
          <w:p w14:paraId="6F9734D1" w14:textId="77777777" w:rsidR="008D3818" w:rsidRPr="00CE4FEA" w:rsidRDefault="008D3818" w:rsidP="008D3818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corporibus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mors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exanimis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onerataque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passim</w:t>
            </w:r>
          </w:p>
          <w:p w14:paraId="16D21AA2" w14:textId="55E9E655" w:rsidR="008D3818" w:rsidRPr="00CE4FEA" w:rsidRDefault="008D3818" w:rsidP="008D3818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cuncta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cadaveribus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caelestum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templa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manebant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, </w:t>
            </w:r>
          </w:p>
          <w:p w14:paraId="15547120" w14:textId="77777777" w:rsidR="008D3818" w:rsidRPr="00CE4FEA" w:rsidRDefault="008D3818" w:rsidP="008D3818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hospitibus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loca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quae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complerant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aedituentes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.</w:t>
            </w:r>
          </w:p>
          <w:p w14:paraId="63849BE9" w14:textId="77777777" w:rsidR="008D3818" w:rsidRPr="00CE4FEA" w:rsidRDefault="008D3818" w:rsidP="008D3818">
            <w:pPr>
              <w:ind w:right="168"/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nec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iam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religio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divom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nec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numina </w:t>
            </w: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magni</w:t>
            </w:r>
            <w:proofErr w:type="spellEnd"/>
          </w:p>
          <w:p w14:paraId="1640A4E3" w14:textId="715E17D4" w:rsidR="008D3818" w:rsidRPr="00CE4FEA" w:rsidRDefault="008D3818" w:rsidP="008D3818">
            <w:pPr>
              <w:ind w:right="168"/>
              <w:rPr>
                <w:color w:val="000000" w:themeColor="text1"/>
                <w:spacing w:val="-2"/>
                <w:shd w:val="clear" w:color="auto" w:fill="FFFFFF"/>
              </w:rPr>
            </w:pP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pendebantur</w:t>
            </w:r>
            <w:proofErr w:type="spellEnd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CE4FEA">
              <w:rPr>
                <w:b/>
                <w:bCs/>
                <w:color w:val="000000" w:themeColor="text1"/>
                <w:spacing w:val="-2"/>
                <w:shd w:val="clear" w:color="auto" w:fill="FFFFFF"/>
              </w:rPr>
              <w:t>enim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: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praesens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 xml:space="preserve"> dolor </w:t>
            </w:r>
            <w:proofErr w:type="spellStart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exsuperabat</w:t>
            </w:r>
            <w:proofErr w:type="spellEnd"/>
            <w:r w:rsidRPr="00CE4FEA">
              <w:rPr>
                <w:color w:val="000000" w:themeColor="text1"/>
                <w:spacing w:val="-2"/>
                <w:shd w:val="clear" w:color="auto" w:fill="FFFFFF"/>
              </w:rPr>
              <w:t>.</w:t>
            </w:r>
          </w:p>
        </w:tc>
        <w:tc>
          <w:tcPr>
            <w:tcW w:w="5580" w:type="dxa"/>
          </w:tcPr>
          <w:p w14:paraId="490248A5" w14:textId="6DA03EC5" w:rsidR="008D3818" w:rsidRPr="00CE4FEA" w:rsidRDefault="004072D8" w:rsidP="00DF1301">
            <w:pPr>
              <w:rPr>
                <w:color w:val="000000" w:themeColor="text1"/>
                <w:spacing w:val="-2"/>
                <w:shd w:val="clear" w:color="auto" w:fill="FFFFFF"/>
              </w:rPr>
            </w:pPr>
            <w:r w:rsidRPr="00CE4FEA">
              <w:rPr>
                <w:color w:val="000000" w:themeColor="text1"/>
              </w:rPr>
              <w:t>Finally</w:t>
            </w:r>
            <w:r w:rsidR="008D3818" w:rsidRPr="00CE4FEA">
              <w:rPr>
                <w:color w:val="000000" w:themeColor="text1"/>
              </w:rPr>
              <w:t>, death had filled all the</w:t>
            </w:r>
            <w:r w:rsidRPr="00CE4FEA">
              <w:rPr>
                <w:color w:val="000000" w:themeColor="text1"/>
              </w:rPr>
              <w:t xml:space="preserve"> holy</w:t>
            </w:r>
            <w:r w:rsidR="008D3818" w:rsidRPr="00CE4FEA">
              <w:rPr>
                <w:color w:val="000000" w:themeColor="text1"/>
              </w:rPr>
              <w:t xml:space="preserve"> </w:t>
            </w:r>
            <w:r w:rsidR="00E001BE" w:rsidRPr="00CE4FEA">
              <w:rPr>
                <w:color w:val="000000" w:themeColor="text1"/>
              </w:rPr>
              <w:t>sanctuaries</w:t>
            </w:r>
            <w:r w:rsidR="008D3818" w:rsidRPr="00CE4FEA">
              <w:rPr>
                <w:color w:val="000000" w:themeColor="text1"/>
              </w:rPr>
              <w:t xml:space="preserve"> of the gods with </w:t>
            </w:r>
            <w:r w:rsidRPr="00CE4FEA">
              <w:rPr>
                <w:color w:val="000000" w:themeColor="text1"/>
              </w:rPr>
              <w:t>lifeless bodies</w:t>
            </w:r>
            <w:r w:rsidR="008D3818" w:rsidRPr="00CE4FEA">
              <w:rPr>
                <w:color w:val="000000" w:themeColor="text1"/>
              </w:rPr>
              <w:t xml:space="preserve">, </w:t>
            </w:r>
            <w:r w:rsidRPr="00CE4FEA">
              <w:rPr>
                <w:color w:val="000000" w:themeColor="text1"/>
              </w:rPr>
              <w:t xml:space="preserve">and </w:t>
            </w:r>
            <w:r w:rsidR="008D3818" w:rsidRPr="00CE4FEA">
              <w:rPr>
                <w:color w:val="000000" w:themeColor="text1"/>
              </w:rPr>
              <w:t>all the temples of the celestials</w:t>
            </w:r>
            <w:r w:rsidR="00E001BE" w:rsidRPr="00CE4FEA">
              <w:rPr>
                <w:color w:val="000000" w:themeColor="text1"/>
              </w:rPr>
              <w:t xml:space="preserve">, </w:t>
            </w:r>
            <w:r w:rsidR="00E001BE" w:rsidRPr="00CE4FEA">
              <w:rPr>
                <w:color w:val="000000" w:themeColor="text1"/>
              </w:rPr>
              <w:t xml:space="preserve">which places the sacristans had filled up with </w:t>
            </w:r>
            <w:r w:rsidR="00E001BE" w:rsidRPr="00CE4FEA">
              <w:rPr>
                <w:color w:val="000000" w:themeColor="text1"/>
              </w:rPr>
              <w:t>suppliants,</w:t>
            </w:r>
            <w:r w:rsidR="008D3818" w:rsidRPr="00CE4FEA">
              <w:rPr>
                <w:color w:val="000000" w:themeColor="text1"/>
              </w:rPr>
              <w:t xml:space="preserve"> remained burdened </w:t>
            </w:r>
            <w:r w:rsidR="00E001BE" w:rsidRPr="00CE4FEA">
              <w:rPr>
                <w:color w:val="000000" w:themeColor="text1"/>
              </w:rPr>
              <w:t xml:space="preserve">indiscriminately </w:t>
            </w:r>
            <w:r w:rsidR="008D3818" w:rsidRPr="00CE4FEA">
              <w:rPr>
                <w:color w:val="000000" w:themeColor="text1"/>
              </w:rPr>
              <w:t xml:space="preserve">with corpses. </w:t>
            </w:r>
            <w:r w:rsidR="00E001BE" w:rsidRPr="00CE4FEA">
              <w:rPr>
                <w:b/>
                <w:bCs/>
                <w:color w:val="000000" w:themeColor="text1"/>
              </w:rPr>
              <w:t>The worship of the gods and their power were no longer regarded to be of much value</w:t>
            </w:r>
            <w:r w:rsidR="00E001BE" w:rsidRPr="00CE4FEA">
              <w:rPr>
                <w:color w:val="000000" w:themeColor="text1"/>
              </w:rPr>
              <w:t xml:space="preserve">: </w:t>
            </w:r>
            <w:r w:rsidR="008D3818" w:rsidRPr="00CE4FEA">
              <w:rPr>
                <w:color w:val="000000" w:themeColor="text1"/>
              </w:rPr>
              <w:t>the present grief was too great</w:t>
            </w:r>
            <w:r w:rsidR="008D3818" w:rsidRPr="00CE4FEA">
              <w:rPr>
                <w:color w:val="000000" w:themeColor="text1"/>
              </w:rPr>
              <w:t>.</w:t>
            </w:r>
          </w:p>
        </w:tc>
      </w:tr>
    </w:tbl>
    <w:p w14:paraId="3DD96588" w14:textId="54F8AD5F" w:rsidR="00E15095" w:rsidRPr="00CE4FEA" w:rsidRDefault="00E15095" w:rsidP="008D3818">
      <w:pPr>
        <w:rPr>
          <w:color w:val="000000" w:themeColor="text1"/>
        </w:rPr>
      </w:pPr>
    </w:p>
    <w:p w14:paraId="632005D4" w14:textId="5E8C7A91" w:rsidR="00DD2BB6" w:rsidRPr="00CE4FEA" w:rsidRDefault="00DD2BB6">
      <w:pPr>
        <w:rPr>
          <w:color w:val="000000" w:themeColor="text1"/>
        </w:rPr>
      </w:pPr>
      <w:r w:rsidRPr="00CE4FEA">
        <w:rPr>
          <w:color w:val="000000" w:themeColor="text1"/>
        </w:rPr>
        <w:br w:type="page"/>
      </w:r>
    </w:p>
    <w:p w14:paraId="1A7DB660" w14:textId="5C94FEF9" w:rsidR="00DD2BB6" w:rsidRPr="00CE4FEA" w:rsidRDefault="00E15095" w:rsidP="00DD2BB6">
      <w:pPr>
        <w:ind w:right="-810"/>
        <w:jc w:val="center"/>
        <w:rPr>
          <w:color w:val="000000" w:themeColor="text1"/>
        </w:rPr>
      </w:pPr>
      <w:r w:rsidRPr="00CE4FEA">
        <w:rPr>
          <w:color w:val="000000" w:themeColor="text1"/>
        </w:rPr>
        <w:lastRenderedPageBreak/>
        <w:t xml:space="preserve">Select </w:t>
      </w:r>
      <w:r w:rsidRPr="00CE4FEA">
        <w:rPr>
          <w:color w:val="000000" w:themeColor="text1"/>
        </w:rPr>
        <w:t>Bibliography</w:t>
      </w:r>
    </w:p>
    <w:p w14:paraId="0664FB46" w14:textId="77777777" w:rsidR="00E15095" w:rsidRPr="00CE4FEA" w:rsidRDefault="00E15095" w:rsidP="004349F0">
      <w:pPr>
        <w:ind w:left="-90" w:right="-810" w:hanging="720"/>
        <w:jc w:val="both"/>
        <w:rPr>
          <w:color w:val="000000" w:themeColor="text1"/>
        </w:rPr>
      </w:pPr>
      <w:r w:rsidRPr="00CE4FEA">
        <w:rPr>
          <w:color w:val="000000" w:themeColor="text1"/>
        </w:rPr>
        <w:t xml:space="preserve">Bailey, Cyril, ed. </w:t>
      </w:r>
      <w:r w:rsidRPr="00CE4FEA">
        <w:rPr>
          <w:i/>
          <w:iCs/>
          <w:color w:val="000000" w:themeColor="text1"/>
        </w:rPr>
        <w:t>De Rerum Natura</w:t>
      </w:r>
      <w:r w:rsidRPr="00CE4FEA">
        <w:rPr>
          <w:color w:val="000000" w:themeColor="text1"/>
        </w:rPr>
        <w:t>, 3 vols. Oxford: Clarendon Press, 1947.</w:t>
      </w:r>
    </w:p>
    <w:p w14:paraId="6B085902" w14:textId="77777777" w:rsidR="00E15095" w:rsidRPr="00CE4FEA" w:rsidRDefault="00E15095" w:rsidP="004349F0">
      <w:pPr>
        <w:ind w:left="-90" w:right="-810" w:hanging="720"/>
        <w:jc w:val="both"/>
        <w:rPr>
          <w:color w:val="000000" w:themeColor="text1"/>
        </w:rPr>
      </w:pPr>
      <w:r w:rsidRPr="00CE4FEA">
        <w:rPr>
          <w:color w:val="000000" w:themeColor="text1"/>
        </w:rPr>
        <w:t xml:space="preserve">Brown, Michael P., ed. </w:t>
      </w:r>
      <w:r w:rsidRPr="00CE4FEA">
        <w:rPr>
          <w:i/>
          <w:iCs/>
          <w:color w:val="000000" w:themeColor="text1"/>
        </w:rPr>
        <w:t>Lucretius: De Rerum Natura III</w:t>
      </w:r>
      <w:r w:rsidRPr="00CE4FEA">
        <w:rPr>
          <w:color w:val="000000" w:themeColor="text1"/>
        </w:rPr>
        <w:t>. Warminster: Aris &amp; Phillips, 1997.</w:t>
      </w:r>
    </w:p>
    <w:p w14:paraId="3A4BA4DA" w14:textId="77777777" w:rsidR="00E15095" w:rsidRPr="00CE4FEA" w:rsidRDefault="00E15095" w:rsidP="004349F0">
      <w:pPr>
        <w:ind w:left="-90" w:right="-810" w:hanging="720"/>
        <w:jc w:val="both"/>
        <w:rPr>
          <w:color w:val="000000" w:themeColor="text1"/>
        </w:rPr>
      </w:pPr>
      <w:r w:rsidRPr="00CE4FEA">
        <w:rPr>
          <w:color w:val="000000" w:themeColor="text1"/>
        </w:rPr>
        <w:t xml:space="preserve">Commager, H.S. “Lucretius’ Interpretation of the Plague. </w:t>
      </w:r>
      <w:r w:rsidRPr="00CE4FEA">
        <w:rPr>
          <w:i/>
          <w:iCs/>
          <w:color w:val="000000" w:themeColor="text1"/>
        </w:rPr>
        <w:t>Harvard Studies in Classical Philology</w:t>
      </w:r>
      <w:r w:rsidRPr="00CE4FEA">
        <w:rPr>
          <w:color w:val="000000" w:themeColor="text1"/>
        </w:rPr>
        <w:t>, Volume 62 (1957): 105-118.</w:t>
      </w:r>
    </w:p>
    <w:p w14:paraId="0300143E" w14:textId="77777777" w:rsidR="00E15095" w:rsidRPr="00CE4FEA" w:rsidRDefault="00E15095" w:rsidP="004349F0">
      <w:pPr>
        <w:ind w:left="-90" w:right="-810" w:hanging="720"/>
        <w:jc w:val="both"/>
        <w:rPr>
          <w:color w:val="000000" w:themeColor="text1"/>
        </w:rPr>
      </w:pPr>
      <w:proofErr w:type="spellStart"/>
      <w:r w:rsidRPr="00CE4FEA">
        <w:rPr>
          <w:color w:val="000000" w:themeColor="text1"/>
        </w:rPr>
        <w:t>Deufert</w:t>
      </w:r>
      <w:proofErr w:type="spellEnd"/>
      <w:r w:rsidRPr="00CE4FEA">
        <w:rPr>
          <w:color w:val="000000" w:themeColor="text1"/>
        </w:rPr>
        <w:t xml:space="preserve">, Marcus, ed. </w:t>
      </w:r>
      <w:proofErr w:type="spellStart"/>
      <w:r w:rsidRPr="00CE4FEA">
        <w:rPr>
          <w:i/>
          <w:iCs/>
          <w:color w:val="000000" w:themeColor="text1"/>
        </w:rPr>
        <w:t>Kritischer</w:t>
      </w:r>
      <w:proofErr w:type="spellEnd"/>
      <w:r w:rsidRPr="00CE4FEA">
        <w:rPr>
          <w:i/>
          <w:iCs/>
          <w:color w:val="000000" w:themeColor="text1"/>
        </w:rPr>
        <w:t xml:space="preserve"> </w:t>
      </w:r>
      <w:proofErr w:type="spellStart"/>
      <w:r w:rsidRPr="00CE4FEA">
        <w:rPr>
          <w:i/>
          <w:iCs/>
          <w:color w:val="000000" w:themeColor="text1"/>
        </w:rPr>
        <w:t>Kommentar</w:t>
      </w:r>
      <w:proofErr w:type="spellEnd"/>
      <w:r w:rsidRPr="00CE4FEA">
        <w:rPr>
          <w:i/>
          <w:iCs/>
          <w:color w:val="000000" w:themeColor="text1"/>
        </w:rPr>
        <w:t xml:space="preserve"> </w:t>
      </w:r>
      <w:proofErr w:type="spellStart"/>
      <w:r w:rsidRPr="00CE4FEA">
        <w:rPr>
          <w:i/>
          <w:iCs/>
          <w:color w:val="000000" w:themeColor="text1"/>
        </w:rPr>
        <w:t>zu</w:t>
      </w:r>
      <w:proofErr w:type="spellEnd"/>
      <w:r w:rsidRPr="00CE4FEA">
        <w:rPr>
          <w:i/>
          <w:iCs/>
          <w:color w:val="000000" w:themeColor="text1"/>
        </w:rPr>
        <w:t xml:space="preserve"> </w:t>
      </w:r>
      <w:proofErr w:type="spellStart"/>
      <w:r w:rsidRPr="00CE4FEA">
        <w:rPr>
          <w:i/>
          <w:iCs/>
          <w:color w:val="000000" w:themeColor="text1"/>
        </w:rPr>
        <w:t>Lukrezens</w:t>
      </w:r>
      <w:proofErr w:type="spellEnd"/>
      <w:r w:rsidRPr="00CE4FEA">
        <w:rPr>
          <w:i/>
          <w:iCs/>
          <w:color w:val="000000" w:themeColor="text1"/>
        </w:rPr>
        <w:t xml:space="preserve"> </w:t>
      </w:r>
      <w:r w:rsidRPr="00CE4FEA">
        <w:rPr>
          <w:color w:val="000000" w:themeColor="text1"/>
        </w:rPr>
        <w:t>De Rerum Natura. Berlin: De Gruyter, 2018.</w:t>
      </w:r>
    </w:p>
    <w:p w14:paraId="35154838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Farrell, Joseph. “Was </w:t>
      </w:r>
      <w:proofErr w:type="spellStart"/>
      <w:r w:rsidRPr="00CE4FEA">
        <w:rPr>
          <w:color w:val="000000" w:themeColor="text1"/>
        </w:rPr>
        <w:t>Memmius</w:t>
      </w:r>
      <w:proofErr w:type="spellEnd"/>
      <w:r w:rsidRPr="00CE4FEA">
        <w:rPr>
          <w:color w:val="000000" w:themeColor="text1"/>
        </w:rPr>
        <w:t xml:space="preserve"> a Good King?” </w:t>
      </w:r>
      <w:r w:rsidRPr="00CE4FEA">
        <w:rPr>
          <w:i/>
          <w:iCs/>
          <w:color w:val="000000" w:themeColor="text1"/>
        </w:rPr>
        <w:t xml:space="preserve">Approaches to Lucretius: Traditions and Innovations in Reading the </w:t>
      </w:r>
      <w:r w:rsidRPr="00CE4FEA">
        <w:rPr>
          <w:color w:val="000000" w:themeColor="text1"/>
        </w:rPr>
        <w:t xml:space="preserve">De Rerum Natura. Edited by </w:t>
      </w:r>
      <w:proofErr w:type="spellStart"/>
      <w:r w:rsidRPr="00CE4FEA">
        <w:rPr>
          <w:color w:val="000000" w:themeColor="text1"/>
        </w:rPr>
        <w:t>Donncha</w:t>
      </w:r>
      <w:proofErr w:type="spellEnd"/>
      <w:r w:rsidRPr="00CE4FEA">
        <w:rPr>
          <w:color w:val="000000" w:themeColor="text1"/>
        </w:rPr>
        <w:t xml:space="preserve"> O’Rourke, 219-240. Cambridge: Cambridge University Press, 2020.</w:t>
      </w:r>
    </w:p>
    <w:p w14:paraId="0C8060F2" w14:textId="77777777" w:rsidR="00E15095" w:rsidRPr="00CE4FEA" w:rsidRDefault="00E15095" w:rsidP="004349F0">
      <w:pPr>
        <w:ind w:left="-90" w:right="-810" w:hanging="720"/>
        <w:jc w:val="both"/>
        <w:rPr>
          <w:color w:val="000000" w:themeColor="text1"/>
        </w:rPr>
      </w:pPr>
      <w:r w:rsidRPr="00CE4FEA">
        <w:rPr>
          <w:color w:val="000000" w:themeColor="text1"/>
        </w:rPr>
        <w:t xml:space="preserve">Fowler, Don. “From Epos to Cosmos: Lucretius, Ovid, and the Poetics of Segmentation.” D.C. Innes, H. Hine, and C. Pelling, </w:t>
      </w:r>
      <w:proofErr w:type="spellStart"/>
      <w:r w:rsidRPr="00CE4FEA">
        <w:rPr>
          <w:color w:val="000000" w:themeColor="text1"/>
        </w:rPr>
        <w:t>edd</w:t>
      </w:r>
      <w:proofErr w:type="spellEnd"/>
      <w:r w:rsidRPr="00CE4FEA">
        <w:rPr>
          <w:color w:val="000000" w:themeColor="text1"/>
        </w:rPr>
        <w:t xml:space="preserve">., </w:t>
      </w:r>
      <w:r w:rsidRPr="00CE4FEA">
        <w:rPr>
          <w:i/>
          <w:iCs/>
          <w:color w:val="000000" w:themeColor="text1"/>
        </w:rPr>
        <w:t>Ethics and Rhetoric, Essays for Donald Russell on his 75</w:t>
      </w:r>
      <w:r w:rsidRPr="00CE4FEA">
        <w:rPr>
          <w:i/>
          <w:iCs/>
          <w:color w:val="000000" w:themeColor="text1"/>
          <w:vertAlign w:val="superscript"/>
        </w:rPr>
        <w:t>th</w:t>
      </w:r>
      <w:r w:rsidRPr="00CE4FEA">
        <w:rPr>
          <w:i/>
          <w:iCs/>
          <w:color w:val="000000" w:themeColor="text1"/>
        </w:rPr>
        <w:t xml:space="preserve"> Birthday </w:t>
      </w:r>
      <w:r w:rsidRPr="00CE4FEA">
        <w:rPr>
          <w:color w:val="000000" w:themeColor="text1"/>
        </w:rPr>
        <w:t>(Oxford 1995), 1-18.</w:t>
      </w:r>
    </w:p>
    <w:p w14:paraId="3413CACE" w14:textId="77777777" w:rsidR="00E15095" w:rsidRPr="00CE4FEA" w:rsidRDefault="00E15095" w:rsidP="004349F0">
      <w:pPr>
        <w:ind w:left="-90" w:right="-810" w:hanging="720"/>
        <w:jc w:val="both"/>
        <w:rPr>
          <w:color w:val="000000" w:themeColor="text1"/>
        </w:rPr>
      </w:pPr>
      <w:r w:rsidRPr="00CE4FEA">
        <w:rPr>
          <w:color w:val="000000" w:themeColor="text1"/>
        </w:rPr>
        <w:t xml:space="preserve">Fowler, D.P. “Lucretius and Politics.” </w:t>
      </w:r>
      <w:r w:rsidRPr="00CE4FEA">
        <w:rPr>
          <w:i/>
          <w:iCs/>
          <w:color w:val="000000" w:themeColor="text1"/>
        </w:rPr>
        <w:t>Oxford Readings in Classical Studies: Lucretius</w:t>
      </w:r>
      <w:r w:rsidRPr="00CE4FEA">
        <w:rPr>
          <w:color w:val="000000" w:themeColor="text1"/>
        </w:rPr>
        <w:t>. Edited by Monica R. Gale. Oxford: Oxford University Press, 2007.</w:t>
      </w:r>
    </w:p>
    <w:p w14:paraId="7657FEB9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Gale, Monica. </w:t>
      </w:r>
      <w:r w:rsidRPr="00CE4FEA">
        <w:rPr>
          <w:i/>
          <w:iCs/>
          <w:color w:val="000000" w:themeColor="text1"/>
        </w:rPr>
        <w:t>Myth and Poetry in Lucretius</w:t>
      </w:r>
      <w:r w:rsidRPr="00CE4FEA">
        <w:rPr>
          <w:color w:val="000000" w:themeColor="text1"/>
        </w:rPr>
        <w:t>. Cambridge: Cambridge University Press, 1994.</w:t>
      </w:r>
    </w:p>
    <w:p w14:paraId="28D400C3" w14:textId="77777777" w:rsidR="00E15095" w:rsidRPr="00CE4FEA" w:rsidRDefault="00E15095" w:rsidP="004349F0">
      <w:pPr>
        <w:ind w:left="-90" w:right="-810" w:hanging="720"/>
        <w:jc w:val="both"/>
        <w:rPr>
          <w:color w:val="000000" w:themeColor="text1"/>
        </w:rPr>
      </w:pPr>
      <w:r w:rsidRPr="00CE4FEA">
        <w:rPr>
          <w:color w:val="000000" w:themeColor="text1"/>
        </w:rPr>
        <w:t>Gardner, Hunter H. "Human and Civic Corpora in Lucretius’ Athenian Plague." In </w:t>
      </w:r>
      <w:r w:rsidRPr="00CE4FEA">
        <w:rPr>
          <w:i/>
          <w:iCs/>
          <w:color w:val="000000" w:themeColor="text1"/>
        </w:rPr>
        <w:t>Pestilence and the Body Politic in Latin Literature</w:t>
      </w:r>
      <w:r w:rsidRPr="00CE4FEA">
        <w:rPr>
          <w:color w:val="000000" w:themeColor="text1"/>
        </w:rPr>
        <w:t>. Oxford: Oxford University Press, 2019.</w:t>
      </w:r>
    </w:p>
    <w:p w14:paraId="4525ED38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Holm, Seth. "The Specter of Tantalus: Didactic Latency in De Rerum Natura." </w:t>
      </w:r>
      <w:r w:rsidRPr="00CE4FEA">
        <w:rPr>
          <w:i/>
          <w:iCs/>
          <w:color w:val="000000" w:themeColor="text1"/>
        </w:rPr>
        <w:t>Transactions of the American Philological Association</w:t>
      </w:r>
      <w:r w:rsidRPr="00CE4FEA">
        <w:rPr>
          <w:color w:val="000000" w:themeColor="text1"/>
        </w:rPr>
        <w:t xml:space="preserve"> (1974-2014) 143, no. 2 (2013): 385-403. </w:t>
      </w:r>
    </w:p>
    <w:p w14:paraId="5B0A4E31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Kenney, E.J., ed. </w:t>
      </w:r>
      <w:r w:rsidRPr="00CE4FEA">
        <w:rPr>
          <w:i/>
          <w:iCs/>
          <w:color w:val="000000" w:themeColor="text1"/>
        </w:rPr>
        <w:t>Lucretius: De Rerum Natura Book III</w:t>
      </w:r>
      <w:r w:rsidRPr="00CE4FEA">
        <w:rPr>
          <w:color w:val="000000" w:themeColor="text1"/>
        </w:rPr>
        <w:t>, 2</w:t>
      </w:r>
      <w:r w:rsidRPr="00CE4FEA">
        <w:rPr>
          <w:color w:val="000000" w:themeColor="text1"/>
          <w:vertAlign w:val="superscript"/>
        </w:rPr>
        <w:t>nd</w:t>
      </w:r>
      <w:r w:rsidRPr="00CE4FEA">
        <w:rPr>
          <w:color w:val="000000" w:themeColor="text1"/>
        </w:rPr>
        <w:t xml:space="preserve"> ed. Cambridge: Cambridge University Press, 2014.</w:t>
      </w:r>
    </w:p>
    <w:p w14:paraId="396010E6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Leonard, William Ellery and Stanley Barney Smith, ed. </w:t>
      </w:r>
      <w:r w:rsidRPr="00CE4FEA">
        <w:rPr>
          <w:i/>
          <w:iCs/>
          <w:color w:val="000000" w:themeColor="text1"/>
        </w:rPr>
        <w:t xml:space="preserve">T. </w:t>
      </w:r>
      <w:proofErr w:type="spellStart"/>
      <w:r w:rsidRPr="00CE4FEA">
        <w:rPr>
          <w:i/>
          <w:iCs/>
          <w:color w:val="000000" w:themeColor="text1"/>
        </w:rPr>
        <w:t>Lucreti</w:t>
      </w:r>
      <w:proofErr w:type="spellEnd"/>
      <w:r w:rsidRPr="00CE4FEA">
        <w:rPr>
          <w:i/>
          <w:iCs/>
          <w:color w:val="000000" w:themeColor="text1"/>
        </w:rPr>
        <w:t xml:space="preserve"> Cari De Rerum Natura, Libri Sex</w:t>
      </w:r>
      <w:r w:rsidRPr="00CE4FEA">
        <w:rPr>
          <w:color w:val="000000" w:themeColor="text1"/>
        </w:rPr>
        <w:t>. Madison: The University of Wisconsin Press, 1942.</w:t>
      </w:r>
    </w:p>
    <w:p w14:paraId="35750F30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Murray, A.T., trans. </w:t>
      </w:r>
      <w:r w:rsidRPr="00CE4FEA">
        <w:rPr>
          <w:i/>
          <w:iCs/>
          <w:color w:val="000000" w:themeColor="text1"/>
        </w:rPr>
        <w:t>Homer:</w:t>
      </w:r>
      <w:r w:rsidRPr="00CE4FEA">
        <w:rPr>
          <w:color w:val="000000" w:themeColor="text1"/>
        </w:rPr>
        <w:t xml:space="preserve"> </w:t>
      </w:r>
      <w:r w:rsidRPr="00CE4FEA">
        <w:rPr>
          <w:i/>
          <w:iCs/>
          <w:color w:val="000000" w:themeColor="text1"/>
        </w:rPr>
        <w:t>The Odyssey</w:t>
      </w:r>
      <w:r w:rsidRPr="00CE4FEA">
        <w:rPr>
          <w:color w:val="000000" w:themeColor="text1"/>
        </w:rPr>
        <w:t xml:space="preserve">. Vol. 1: </w:t>
      </w:r>
      <w:r w:rsidRPr="00CE4FEA">
        <w:rPr>
          <w:i/>
          <w:iCs/>
          <w:color w:val="000000" w:themeColor="text1"/>
        </w:rPr>
        <w:t>Books 1-12</w:t>
      </w:r>
      <w:r w:rsidRPr="00CE4FEA">
        <w:rPr>
          <w:color w:val="000000" w:themeColor="text1"/>
        </w:rPr>
        <w:t>. Cambridge: Harvard University Press, 1966.</w:t>
      </w:r>
    </w:p>
    <w:p w14:paraId="045CA94E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>Reinhardt, Tobias. "Readers in the Underworld: Lucretius, De Rerum Natura 3.912-1075." </w:t>
      </w:r>
      <w:r w:rsidRPr="00CE4FEA">
        <w:rPr>
          <w:i/>
          <w:iCs/>
          <w:color w:val="000000" w:themeColor="text1"/>
        </w:rPr>
        <w:t>The Journal of Roman Studies</w:t>
      </w:r>
      <w:r w:rsidRPr="00CE4FEA">
        <w:rPr>
          <w:color w:val="000000" w:themeColor="text1"/>
        </w:rPr>
        <w:t> 94 (2004): 27-46.</w:t>
      </w:r>
    </w:p>
    <w:p w14:paraId="71D7C690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Rouse, W.H.D., ed. </w:t>
      </w:r>
      <w:r w:rsidRPr="00CE4FEA">
        <w:rPr>
          <w:i/>
          <w:iCs/>
          <w:color w:val="000000" w:themeColor="text1"/>
        </w:rPr>
        <w:t>Lucretius: De Rerum Natura</w:t>
      </w:r>
      <w:r w:rsidRPr="00CE4FEA">
        <w:rPr>
          <w:color w:val="000000" w:themeColor="text1"/>
        </w:rPr>
        <w:t>. Cambridge: Harvard University Press, 1992.</w:t>
      </w:r>
    </w:p>
    <w:p w14:paraId="7DE9691C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proofErr w:type="spellStart"/>
      <w:r w:rsidRPr="00CE4FEA">
        <w:rPr>
          <w:color w:val="000000" w:themeColor="text1"/>
        </w:rPr>
        <w:t>Scodel</w:t>
      </w:r>
      <w:proofErr w:type="spellEnd"/>
      <w:r w:rsidRPr="00CE4FEA">
        <w:rPr>
          <w:color w:val="000000" w:themeColor="text1"/>
        </w:rPr>
        <w:t>, Ruth. “Tantalus and Anaxagoras.” </w:t>
      </w:r>
      <w:r w:rsidRPr="00CE4FEA">
        <w:rPr>
          <w:i/>
          <w:iCs/>
          <w:color w:val="000000" w:themeColor="text1"/>
        </w:rPr>
        <w:t>Harvard Studies in Classical Philology</w:t>
      </w:r>
      <w:r w:rsidRPr="00CE4FEA">
        <w:rPr>
          <w:color w:val="000000" w:themeColor="text1"/>
        </w:rPr>
        <w:t> 88 (1984): 13-24.</w:t>
      </w:r>
    </w:p>
    <w:p w14:paraId="7E725F77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Segal, Charles. </w:t>
      </w:r>
      <w:r w:rsidRPr="00CE4FEA">
        <w:rPr>
          <w:i/>
          <w:iCs/>
          <w:color w:val="000000" w:themeColor="text1"/>
        </w:rPr>
        <w:t>Lucretius on Death and Anxiety</w:t>
      </w:r>
      <w:r w:rsidRPr="00CE4FEA">
        <w:rPr>
          <w:color w:val="000000" w:themeColor="text1"/>
        </w:rPr>
        <w:t>. Princeton: Princeton University Press, 1990.</w:t>
      </w:r>
    </w:p>
    <w:p w14:paraId="04C541A9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Wallach, Barbara Price. </w:t>
      </w:r>
      <w:r w:rsidRPr="00CE4FEA">
        <w:rPr>
          <w:i/>
          <w:iCs/>
          <w:color w:val="000000" w:themeColor="text1"/>
        </w:rPr>
        <w:t>Lucretius and the Diatribe Against the Fear of Death</w:t>
      </w:r>
      <w:r w:rsidRPr="00CE4FEA">
        <w:rPr>
          <w:color w:val="000000" w:themeColor="text1"/>
        </w:rPr>
        <w:t>. Leiden: Brill, 1976.</w:t>
      </w:r>
    </w:p>
    <w:p w14:paraId="1E749363" w14:textId="77777777" w:rsidR="00E15095" w:rsidRPr="00CE4FEA" w:rsidRDefault="00E15095" w:rsidP="004349F0">
      <w:pPr>
        <w:ind w:left="-90" w:right="-810" w:hanging="720"/>
        <w:rPr>
          <w:color w:val="000000" w:themeColor="text1"/>
        </w:rPr>
      </w:pPr>
      <w:r w:rsidRPr="00CE4FEA">
        <w:rPr>
          <w:color w:val="000000" w:themeColor="text1"/>
        </w:rPr>
        <w:t xml:space="preserve">West, David. </w:t>
      </w:r>
      <w:r w:rsidRPr="00CE4FEA">
        <w:rPr>
          <w:i/>
          <w:iCs/>
          <w:color w:val="000000" w:themeColor="text1"/>
        </w:rPr>
        <w:t>The Imagery and Poetry of Lucretius</w:t>
      </w:r>
      <w:r w:rsidRPr="00CE4FEA">
        <w:rPr>
          <w:color w:val="000000" w:themeColor="text1"/>
        </w:rPr>
        <w:t>. Norman: University of Oklahoma Press, 1994.</w:t>
      </w:r>
    </w:p>
    <w:p w14:paraId="4CD33996" w14:textId="77777777" w:rsidR="00E15095" w:rsidRPr="00CE4FEA" w:rsidRDefault="00E15095" w:rsidP="004349F0">
      <w:pPr>
        <w:ind w:left="-90"/>
        <w:jc w:val="center"/>
        <w:rPr>
          <w:color w:val="000000" w:themeColor="text1"/>
        </w:rPr>
      </w:pPr>
    </w:p>
    <w:sectPr w:rsidR="00E15095" w:rsidRPr="00CE4FEA" w:rsidSect="00E15095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E184" w14:textId="77777777" w:rsidR="00D639B4" w:rsidRDefault="00D639B4" w:rsidP="00E15095">
      <w:r>
        <w:separator/>
      </w:r>
    </w:p>
  </w:endnote>
  <w:endnote w:type="continuationSeparator" w:id="0">
    <w:p w14:paraId="5D230851" w14:textId="77777777" w:rsidR="00D639B4" w:rsidRDefault="00D639B4" w:rsidP="00E1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705B" w14:textId="77777777" w:rsidR="004349F0" w:rsidRDefault="004349F0" w:rsidP="004349F0">
    <w:pPr>
      <w:pStyle w:val="Footer"/>
    </w:pPr>
    <w:r>
      <w:ptab w:relativeTo="margin" w:alignment="center" w:leader="none"/>
    </w:r>
    <w:r>
      <w:t>Ninth Paper Session, Section A: Latin Epic: Lucretius and Vergil</w:t>
    </w:r>
  </w:p>
  <w:p w14:paraId="14813342" w14:textId="6A79E39E" w:rsidR="004349F0" w:rsidRDefault="004349F0" w:rsidP="004349F0">
    <w:pPr>
      <w:pStyle w:val="Footer"/>
      <w:jc w:val="center"/>
    </w:pPr>
    <w:r>
      <w:t>Saturday, March 26, 2022, 10:00-11:45 AM EDT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72DF" w14:textId="77777777" w:rsidR="00D639B4" w:rsidRDefault="00D639B4" w:rsidP="00E15095">
      <w:r>
        <w:separator/>
      </w:r>
    </w:p>
  </w:footnote>
  <w:footnote w:type="continuationSeparator" w:id="0">
    <w:p w14:paraId="4969602C" w14:textId="77777777" w:rsidR="00D639B4" w:rsidRDefault="00D639B4" w:rsidP="00E15095">
      <w:r>
        <w:continuationSeparator/>
      </w:r>
    </w:p>
  </w:footnote>
  <w:footnote w:id="1">
    <w:p w14:paraId="56F45752" w14:textId="3B93861C" w:rsidR="004349F0" w:rsidRPr="00A00CC7" w:rsidRDefault="004349F0" w:rsidP="004349F0">
      <w:pPr>
        <w:pStyle w:val="FootnoteText"/>
        <w:ind w:left="-720"/>
        <w:rPr>
          <w:rFonts w:ascii="Times New Roman" w:hAnsi="Times New Roman" w:cs="Times New Roman"/>
          <w:sz w:val="22"/>
          <w:szCs w:val="22"/>
        </w:rPr>
      </w:pPr>
      <w:r w:rsidRPr="00A00CC7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A00CC7">
        <w:rPr>
          <w:rFonts w:ascii="Times New Roman" w:hAnsi="Times New Roman" w:cs="Times New Roman"/>
          <w:sz w:val="22"/>
          <w:szCs w:val="22"/>
        </w:rPr>
        <w:t xml:space="preserve"> The </w:t>
      </w:r>
      <w:r w:rsidR="00A00CC7" w:rsidRPr="00A00CC7">
        <w:rPr>
          <w:rFonts w:ascii="Times New Roman" w:hAnsi="Times New Roman" w:cs="Times New Roman"/>
          <w:sz w:val="22"/>
          <w:szCs w:val="22"/>
        </w:rPr>
        <w:t>text</w:t>
      </w:r>
      <w:r w:rsidRPr="00A00CC7">
        <w:rPr>
          <w:rFonts w:ascii="Times New Roman" w:hAnsi="Times New Roman" w:cs="Times New Roman"/>
          <w:sz w:val="22"/>
          <w:szCs w:val="22"/>
        </w:rPr>
        <w:t xml:space="preserve"> for Lucretius’ </w:t>
      </w:r>
      <w:r w:rsidRPr="00A00CC7">
        <w:rPr>
          <w:rFonts w:ascii="Times New Roman" w:hAnsi="Times New Roman" w:cs="Times New Roman"/>
          <w:i/>
          <w:iCs/>
          <w:sz w:val="22"/>
          <w:szCs w:val="22"/>
        </w:rPr>
        <w:t>DRN</w:t>
      </w:r>
      <w:r w:rsidRPr="00A00CC7">
        <w:rPr>
          <w:rFonts w:ascii="Times New Roman" w:hAnsi="Times New Roman" w:cs="Times New Roman"/>
          <w:sz w:val="22"/>
          <w:szCs w:val="22"/>
        </w:rPr>
        <w:t xml:space="preserve"> </w:t>
      </w:r>
      <w:r w:rsidR="00A00CC7" w:rsidRPr="00A00CC7">
        <w:rPr>
          <w:rFonts w:ascii="Times New Roman" w:hAnsi="Times New Roman" w:cs="Times New Roman"/>
          <w:sz w:val="22"/>
          <w:szCs w:val="22"/>
        </w:rPr>
        <w:t>was taken</w:t>
      </w:r>
      <w:r w:rsidRPr="00A00CC7">
        <w:rPr>
          <w:rFonts w:ascii="Times New Roman" w:hAnsi="Times New Roman" w:cs="Times New Roman"/>
          <w:sz w:val="22"/>
          <w:szCs w:val="22"/>
        </w:rPr>
        <w:t xml:space="preserve"> from Rouse’s Loeb (1992)</w:t>
      </w:r>
      <w:r w:rsidR="00A00CC7" w:rsidRPr="00A00CC7">
        <w:rPr>
          <w:rFonts w:ascii="Times New Roman" w:hAnsi="Times New Roman" w:cs="Times New Roman"/>
          <w:sz w:val="22"/>
          <w:szCs w:val="22"/>
        </w:rPr>
        <w:t>. Translations and emphases my own.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7968269"/>
      <w:docPartObj>
        <w:docPartGallery w:val="Page Numbers (Top of Page)"/>
        <w:docPartUnique/>
      </w:docPartObj>
    </w:sdtPr>
    <w:sdtContent>
      <w:p w14:paraId="1D8D97F9" w14:textId="51207538" w:rsidR="00E15095" w:rsidRDefault="00E15095" w:rsidP="008A16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E83741" w14:textId="77777777" w:rsidR="00E15095" w:rsidRDefault="00E15095" w:rsidP="00E150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6770945"/>
      <w:docPartObj>
        <w:docPartGallery w:val="Page Numbers (Top of Page)"/>
        <w:docPartUnique/>
      </w:docPartObj>
    </w:sdtPr>
    <w:sdtContent>
      <w:p w14:paraId="679454E0" w14:textId="202AF4A6" w:rsidR="00E15095" w:rsidRDefault="00E15095" w:rsidP="008A16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10DE58" w14:textId="2F39C38A" w:rsidR="00E15095" w:rsidRDefault="00E15095" w:rsidP="00E15095">
    <w:pPr>
      <w:pStyle w:val="Header"/>
      <w:ind w:right="360"/>
    </w:pPr>
    <w:r>
      <w:ptab w:relativeTo="margin" w:alignment="center" w:leader="none"/>
    </w:r>
    <w:r>
      <w:t>Tantalized by Natural Phenomena</w:t>
    </w:r>
    <w:r>
      <w:ptab w:relativeTo="margin" w:alignment="right" w:leader="none"/>
    </w:r>
    <w:r>
      <w:t xml:space="preserve">Baldwin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7F53"/>
    <w:multiLevelType w:val="multilevel"/>
    <w:tmpl w:val="D80CE7A6"/>
    <w:numStyleLink w:val="Style1"/>
  </w:abstractNum>
  <w:abstractNum w:abstractNumId="1" w15:restartNumberingAfterBreak="0">
    <w:nsid w:val="7F7A3EB1"/>
    <w:multiLevelType w:val="multilevel"/>
    <w:tmpl w:val="D80CE7A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B29F6"/>
    <w:multiLevelType w:val="multilevel"/>
    <w:tmpl w:val="173CCA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95"/>
    <w:rsid w:val="00063E65"/>
    <w:rsid w:val="00077800"/>
    <w:rsid w:val="00142DFA"/>
    <w:rsid w:val="00377DDE"/>
    <w:rsid w:val="003C30B8"/>
    <w:rsid w:val="004072D8"/>
    <w:rsid w:val="004349F0"/>
    <w:rsid w:val="00495845"/>
    <w:rsid w:val="00704896"/>
    <w:rsid w:val="00745762"/>
    <w:rsid w:val="007D12FD"/>
    <w:rsid w:val="008D3818"/>
    <w:rsid w:val="009111F1"/>
    <w:rsid w:val="009163A0"/>
    <w:rsid w:val="00A00CC7"/>
    <w:rsid w:val="00A113F7"/>
    <w:rsid w:val="00AA6348"/>
    <w:rsid w:val="00BB4AA5"/>
    <w:rsid w:val="00CE4FEA"/>
    <w:rsid w:val="00D639B4"/>
    <w:rsid w:val="00DB2C5C"/>
    <w:rsid w:val="00DD2BB6"/>
    <w:rsid w:val="00DD37DE"/>
    <w:rsid w:val="00E001BE"/>
    <w:rsid w:val="00E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AD61"/>
  <w15:chartTrackingRefBased/>
  <w15:docId w15:val="{B0ABA0F9-BF2D-7B46-AE50-2AE720EA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5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9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5095"/>
  </w:style>
  <w:style w:type="character" w:styleId="Hyperlink">
    <w:name w:val="Hyperlink"/>
    <w:basedOn w:val="DefaultParagraphFont"/>
    <w:uiPriority w:val="99"/>
    <w:unhideWhenUsed/>
    <w:rsid w:val="00E15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5095"/>
    <w:pPr>
      <w:ind w:left="720"/>
      <w:contextualSpacing/>
    </w:pPr>
  </w:style>
  <w:style w:type="table" w:styleId="TableGrid">
    <w:name w:val="Table Grid"/>
    <w:basedOn w:val="TableNormal"/>
    <w:uiPriority w:val="39"/>
    <w:rsid w:val="0043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e">
    <w:name w:val="line"/>
    <w:basedOn w:val="DefaultParagraphFont"/>
    <w:rsid w:val="004349F0"/>
  </w:style>
  <w:style w:type="paragraph" w:styleId="FootnoteText">
    <w:name w:val="footnote text"/>
    <w:basedOn w:val="Normal"/>
    <w:link w:val="FootnoteTextChar"/>
    <w:uiPriority w:val="99"/>
    <w:semiHidden/>
    <w:unhideWhenUsed/>
    <w:rsid w:val="004349F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9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9F0"/>
    <w:rPr>
      <w:vertAlign w:val="superscript"/>
    </w:rPr>
  </w:style>
  <w:style w:type="numbering" w:customStyle="1" w:styleId="Style1">
    <w:name w:val="Style1"/>
    <w:uiPriority w:val="99"/>
    <w:rsid w:val="0049584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Ryan Masato</dc:creator>
  <cp:keywords/>
  <dc:description/>
  <cp:lastModifiedBy>Baldwin, Ryan Masato</cp:lastModifiedBy>
  <cp:revision>16</cp:revision>
  <cp:lastPrinted>2022-03-24T20:45:00Z</cp:lastPrinted>
  <dcterms:created xsi:type="dcterms:W3CDTF">2022-03-18T14:18:00Z</dcterms:created>
  <dcterms:modified xsi:type="dcterms:W3CDTF">2022-03-24T20:54:00Z</dcterms:modified>
</cp:coreProperties>
</file>