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C5" w:rsidRDefault="008E464E" w:rsidP="00372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CAMWS 2015</w:t>
      </w:r>
      <w:r w:rsidR="003724C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5372C" w:rsidRDefault="00D5372C" w:rsidP="00372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Boulder, CO (March 28</w:t>
      </w:r>
      <w:r w:rsidRPr="008E464E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5372C" w:rsidRDefault="00D5372C" w:rsidP="00372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24C5" w:rsidRDefault="00D5372C" w:rsidP="00372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Salvador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Bartera</w:t>
      </w:r>
      <w:proofErr w:type="spellEnd"/>
      <w:r w:rsidR="003724C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5372C" w:rsidRDefault="003724C5" w:rsidP="00372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="00D5372C">
        <w:rPr>
          <w:rFonts w:ascii="Times New Roman" w:eastAsia="Times New Roman" w:hAnsi="Times New Roman"/>
          <w:b/>
          <w:sz w:val="24"/>
          <w:szCs w:val="24"/>
        </w:rPr>
        <w:t>Mississippi State University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96BB6" w:rsidRDefault="007E2D27" w:rsidP="00372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hyperlink r:id="rId7" w:history="1">
        <w:r w:rsidR="00D96BB6" w:rsidRPr="0004304A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sb2419@msstate.edu</w:t>
        </w:r>
      </w:hyperlink>
    </w:p>
    <w:p w:rsidR="00ED3887" w:rsidRDefault="00ED3887" w:rsidP="003724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724C5" w:rsidRDefault="003724C5" w:rsidP="003724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E464E" w:rsidRPr="008E464E" w:rsidRDefault="008E464E" w:rsidP="00372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“</w:t>
      </w:r>
      <w:r w:rsidRPr="008E464E">
        <w:rPr>
          <w:rFonts w:ascii="Times New Roman" w:eastAsia="Times New Roman" w:hAnsi="Times New Roman"/>
          <w:b/>
          <w:sz w:val="24"/>
          <w:szCs w:val="24"/>
        </w:rPr>
        <w:t xml:space="preserve">The characterization of </w:t>
      </w:r>
      <w:proofErr w:type="spellStart"/>
      <w:r w:rsidRPr="008E464E">
        <w:rPr>
          <w:rFonts w:ascii="Times New Roman" w:eastAsia="Times New Roman" w:hAnsi="Times New Roman"/>
          <w:b/>
          <w:sz w:val="24"/>
          <w:szCs w:val="24"/>
        </w:rPr>
        <w:t>Thrasea</w:t>
      </w:r>
      <w:proofErr w:type="spellEnd"/>
      <w:r w:rsidRPr="008E46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E464E">
        <w:rPr>
          <w:rFonts w:ascii="Times New Roman" w:eastAsia="Times New Roman" w:hAnsi="Times New Roman"/>
          <w:b/>
          <w:sz w:val="24"/>
          <w:szCs w:val="24"/>
        </w:rPr>
        <w:t>Paetus</w:t>
      </w:r>
      <w:proofErr w:type="spellEnd"/>
      <w:r w:rsidRPr="008E464E">
        <w:rPr>
          <w:rFonts w:ascii="Times New Roman" w:eastAsia="Times New Roman" w:hAnsi="Times New Roman"/>
          <w:b/>
          <w:sz w:val="24"/>
          <w:szCs w:val="24"/>
        </w:rPr>
        <w:t xml:space="preserve"> in the </w:t>
      </w:r>
      <w:proofErr w:type="spellStart"/>
      <w:r w:rsidRPr="008E464E">
        <w:rPr>
          <w:rFonts w:ascii="Times New Roman" w:eastAsia="Times New Roman" w:hAnsi="Times New Roman"/>
          <w:b/>
          <w:sz w:val="24"/>
          <w:szCs w:val="24"/>
        </w:rPr>
        <w:t>Tacitean</w:t>
      </w:r>
      <w:proofErr w:type="spellEnd"/>
      <w:r w:rsidRPr="008E464E">
        <w:rPr>
          <w:rFonts w:ascii="Times New Roman" w:eastAsia="Times New Roman" w:hAnsi="Times New Roman"/>
          <w:b/>
          <w:sz w:val="24"/>
          <w:szCs w:val="24"/>
        </w:rPr>
        <w:t xml:space="preserve"> narrative</w:t>
      </w:r>
      <w:r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2B39C8" w:rsidRDefault="002B39C8" w:rsidP="003724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4C5" w:rsidRPr="008E464E" w:rsidRDefault="003724C5" w:rsidP="003724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E2B" w:rsidRPr="00C32E2B" w:rsidRDefault="00C32E2B" w:rsidP="003724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2E2B">
        <w:rPr>
          <w:rFonts w:ascii="Times New Roman" w:hAnsi="Times New Roman"/>
          <w:b/>
          <w:i/>
          <w:sz w:val="24"/>
          <w:szCs w:val="24"/>
        </w:rPr>
        <w:t xml:space="preserve">  Ann</w:t>
      </w:r>
      <w:r w:rsidRPr="00C32E2B">
        <w:rPr>
          <w:rFonts w:ascii="Times New Roman" w:hAnsi="Times New Roman"/>
          <w:b/>
          <w:sz w:val="24"/>
          <w:szCs w:val="24"/>
        </w:rPr>
        <w:t>. 13.49.1</w:t>
      </w:r>
    </w:p>
    <w:p w:rsidR="00C32E2B" w:rsidRDefault="00C32E2B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E2B" w:rsidRPr="00C32E2B" w:rsidRDefault="00C32E2B" w:rsidP="003724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2E2B">
        <w:rPr>
          <w:rFonts w:ascii="Times New Roman" w:hAnsi="Times New Roman"/>
          <w:i/>
          <w:sz w:val="24"/>
          <w:szCs w:val="24"/>
        </w:rPr>
        <w:t xml:space="preserve">Non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referrem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vulgarissimum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senatus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consultum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, quo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civitati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Syracusanorum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egredi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numerum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edendis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gladiatoribus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finitum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permittebatur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, nisi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Paetus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Thrasea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contra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dixisset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praebuissetque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materiem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obtrectatoribus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arguendae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2E2B">
        <w:rPr>
          <w:rFonts w:ascii="Times New Roman" w:hAnsi="Times New Roman"/>
          <w:i/>
          <w:sz w:val="24"/>
          <w:szCs w:val="24"/>
        </w:rPr>
        <w:t>sententiae</w:t>
      </w:r>
      <w:proofErr w:type="spellEnd"/>
      <w:r w:rsidRPr="00C32E2B">
        <w:rPr>
          <w:rFonts w:ascii="Times New Roman" w:hAnsi="Times New Roman"/>
          <w:i/>
          <w:sz w:val="24"/>
          <w:szCs w:val="24"/>
        </w:rPr>
        <w:t>.</w:t>
      </w:r>
    </w:p>
    <w:p w:rsidR="00C32E2B" w:rsidRDefault="00C32E2B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9FA" w:rsidRDefault="00B76984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 would not </w:t>
      </w:r>
      <w:r w:rsidR="007C021C">
        <w:rPr>
          <w:rFonts w:ascii="Times New Roman" w:hAnsi="Times New Roman"/>
          <w:sz w:val="24"/>
          <w:szCs w:val="24"/>
        </w:rPr>
        <w:t xml:space="preserve">record a very common senate’s decision, by which the community of the </w:t>
      </w:r>
      <w:proofErr w:type="spellStart"/>
      <w:r w:rsidR="007C021C">
        <w:rPr>
          <w:rFonts w:ascii="Times New Roman" w:hAnsi="Times New Roman"/>
          <w:sz w:val="24"/>
          <w:szCs w:val="24"/>
        </w:rPr>
        <w:t>Syracusans</w:t>
      </w:r>
      <w:proofErr w:type="spellEnd"/>
      <w:r w:rsidR="007C021C">
        <w:rPr>
          <w:rFonts w:ascii="Times New Roman" w:hAnsi="Times New Roman"/>
          <w:sz w:val="24"/>
          <w:szCs w:val="24"/>
        </w:rPr>
        <w:t xml:space="preserve"> was allowed to exceed the number established for gladiatorial shows, if </w:t>
      </w:r>
      <w:proofErr w:type="spellStart"/>
      <w:r w:rsidR="007C021C">
        <w:rPr>
          <w:rFonts w:ascii="Times New Roman" w:hAnsi="Times New Roman"/>
          <w:sz w:val="24"/>
          <w:szCs w:val="24"/>
        </w:rPr>
        <w:t>Paetus</w:t>
      </w:r>
      <w:proofErr w:type="spellEnd"/>
      <w:r w:rsidR="007C0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21C">
        <w:rPr>
          <w:rFonts w:ascii="Times New Roman" w:hAnsi="Times New Roman"/>
          <w:sz w:val="24"/>
          <w:szCs w:val="24"/>
        </w:rPr>
        <w:t>Thrasea</w:t>
      </w:r>
      <w:proofErr w:type="spellEnd"/>
      <w:r w:rsidR="007C021C">
        <w:rPr>
          <w:rFonts w:ascii="Times New Roman" w:hAnsi="Times New Roman"/>
          <w:sz w:val="24"/>
          <w:szCs w:val="24"/>
        </w:rPr>
        <w:t xml:space="preserve"> had not spoken against and had offered </w:t>
      </w:r>
      <w:r w:rsidR="00C32E2B">
        <w:rPr>
          <w:rFonts w:ascii="Times New Roman" w:hAnsi="Times New Roman"/>
          <w:sz w:val="24"/>
          <w:szCs w:val="24"/>
        </w:rPr>
        <w:t>his detractors material</w:t>
      </w:r>
      <w:r w:rsidR="007C021C">
        <w:rPr>
          <w:rFonts w:ascii="Times New Roman" w:hAnsi="Times New Roman"/>
          <w:sz w:val="24"/>
          <w:szCs w:val="24"/>
        </w:rPr>
        <w:t xml:space="preserve"> for criticizing his opinion”.  </w:t>
      </w:r>
      <w:r w:rsidR="00B71764">
        <w:rPr>
          <w:rFonts w:ascii="Times New Roman" w:hAnsi="Times New Roman"/>
          <w:sz w:val="24"/>
          <w:szCs w:val="24"/>
        </w:rPr>
        <w:t xml:space="preserve">  </w:t>
      </w:r>
      <w:r w:rsidR="00614725">
        <w:rPr>
          <w:rFonts w:ascii="Times New Roman" w:hAnsi="Times New Roman"/>
          <w:sz w:val="24"/>
          <w:szCs w:val="24"/>
        </w:rPr>
        <w:t xml:space="preserve"> </w:t>
      </w:r>
    </w:p>
    <w:p w:rsidR="0086690B" w:rsidRDefault="0086690B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90B" w:rsidRPr="0086690B" w:rsidRDefault="0086690B" w:rsidP="003724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90B">
        <w:rPr>
          <w:rFonts w:ascii="Times New Roman" w:hAnsi="Times New Roman"/>
          <w:b/>
          <w:sz w:val="24"/>
          <w:szCs w:val="24"/>
        </w:rPr>
        <w:t>49.2-4</w:t>
      </w:r>
    </w:p>
    <w:p w:rsidR="00C32E2B" w:rsidRDefault="00C32E2B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90B" w:rsidRPr="0086690B" w:rsidRDefault="0086690B" w:rsidP="003724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 </w:t>
      </w:r>
      <w:r w:rsidRPr="0086690B">
        <w:rPr>
          <w:rFonts w:ascii="Times New Roman" w:hAnsi="Times New Roman"/>
          <w:i/>
          <w:sz w:val="24"/>
          <w:szCs w:val="24"/>
        </w:rPr>
        <w:t xml:space="preserve">cur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enim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rem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publicam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egere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libertate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senatoria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crederet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, tam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levia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consectaretur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proofErr w:type="gramStart"/>
      <w:r w:rsidRPr="0086690B">
        <w:rPr>
          <w:rFonts w:ascii="Times New Roman" w:hAnsi="Times New Roman"/>
          <w:i/>
          <w:sz w:val="24"/>
          <w:szCs w:val="24"/>
        </w:rPr>
        <w:t>quin</w:t>
      </w:r>
      <w:proofErr w:type="spellEnd"/>
      <w:proofErr w:type="gramEnd"/>
      <w:r w:rsidRPr="0086690B">
        <w:rPr>
          <w:rFonts w:ascii="Times New Roman" w:hAnsi="Times New Roman"/>
          <w:i/>
          <w:sz w:val="24"/>
          <w:szCs w:val="24"/>
        </w:rPr>
        <w:t xml:space="preserve"> de bello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aut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pace, de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vectigalib</w:t>
      </w:r>
      <w:r>
        <w:rPr>
          <w:rFonts w:ascii="Times New Roman" w:hAnsi="Times New Roman"/>
          <w:i/>
          <w:sz w:val="24"/>
          <w:szCs w:val="24"/>
        </w:rPr>
        <w:t>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i/>
          <w:sz w:val="24"/>
          <w:szCs w:val="24"/>
        </w:rPr>
        <w:t>legibus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quibusque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aliis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&lt;res&gt;</w:t>
      </w:r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Romana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continetur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suaderet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dissuaderetve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proofErr w:type="gramStart"/>
      <w:r w:rsidRPr="0086690B">
        <w:rPr>
          <w:rFonts w:ascii="Times New Roman" w:hAnsi="Times New Roman"/>
          <w:i/>
          <w:sz w:val="24"/>
          <w:szCs w:val="24"/>
        </w:rPr>
        <w:t>licere</w:t>
      </w:r>
      <w:proofErr w:type="spellEnd"/>
      <w:proofErr w:type="gram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patribus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quotiens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ius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dicendae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sententiae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accepissent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, quae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vellent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expromere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relationemque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ea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postulare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3 </w:t>
      </w:r>
      <w:proofErr w:type="gramStart"/>
      <w:r w:rsidRPr="0086690B">
        <w:rPr>
          <w:rFonts w:ascii="Times New Roman" w:hAnsi="Times New Roman"/>
          <w:i/>
          <w:sz w:val="24"/>
          <w:szCs w:val="24"/>
        </w:rPr>
        <w:t>an</w:t>
      </w:r>
      <w:proofErr w:type="gram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solum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emendatione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dignum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, ne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Syracusis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spectacula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largius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ederentur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: cetera per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omnes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imperii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partes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perinde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egregia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quam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non Nero,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sed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Thrasea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regimen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eorum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teneret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? </w:t>
      </w:r>
      <w:proofErr w:type="gramStart"/>
      <w:r w:rsidRPr="0086690B">
        <w:rPr>
          <w:rFonts w:ascii="Times New Roman" w:hAnsi="Times New Roman"/>
          <w:i/>
          <w:sz w:val="24"/>
          <w:szCs w:val="24"/>
        </w:rPr>
        <w:t>quod</w:t>
      </w:r>
      <w:proofErr w:type="gram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summa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dissimulatione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transmitterentur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quanto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magis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inanibus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abstinendum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! </w:t>
      </w:r>
      <w:r>
        <w:rPr>
          <w:rFonts w:ascii="Times New Roman" w:hAnsi="Times New Roman"/>
          <w:i/>
          <w:sz w:val="24"/>
          <w:szCs w:val="24"/>
        </w:rPr>
        <w:t xml:space="preserve">4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Thrasea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contra,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rationem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poscentibus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amicis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, non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praesentium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ignarum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respondebat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eius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modi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consulta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corrigere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sed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patrum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honori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dare,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ut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manifestum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690B">
        <w:rPr>
          <w:rFonts w:ascii="Times New Roman" w:hAnsi="Times New Roman"/>
          <w:i/>
          <w:sz w:val="24"/>
          <w:szCs w:val="24"/>
        </w:rPr>
        <w:t>fieret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00B1">
        <w:rPr>
          <w:rFonts w:ascii="Times New Roman" w:hAnsi="Times New Roman"/>
          <w:i/>
          <w:sz w:val="24"/>
          <w:szCs w:val="24"/>
          <w:u w:val="single"/>
        </w:rPr>
        <w:t>magnarum</w:t>
      </w:r>
      <w:proofErr w:type="spellEnd"/>
      <w:r w:rsidRPr="00ED00B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ED00B1">
        <w:rPr>
          <w:rFonts w:ascii="Times New Roman" w:hAnsi="Times New Roman"/>
          <w:i/>
          <w:sz w:val="24"/>
          <w:szCs w:val="24"/>
          <w:u w:val="single"/>
        </w:rPr>
        <w:t>rerum</w:t>
      </w:r>
      <w:proofErr w:type="spellEnd"/>
      <w:r w:rsidRPr="00ED00B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ED00B1">
        <w:rPr>
          <w:rFonts w:ascii="Times New Roman" w:hAnsi="Times New Roman"/>
          <w:i/>
          <w:sz w:val="24"/>
          <w:szCs w:val="24"/>
          <w:u w:val="single"/>
        </w:rPr>
        <w:t>curam</w:t>
      </w:r>
      <w:proofErr w:type="spellEnd"/>
      <w:r w:rsidRPr="00ED00B1">
        <w:rPr>
          <w:rFonts w:ascii="Times New Roman" w:hAnsi="Times New Roman"/>
          <w:i/>
          <w:sz w:val="24"/>
          <w:szCs w:val="24"/>
          <w:u w:val="single"/>
        </w:rPr>
        <w:t xml:space="preserve"> non </w:t>
      </w:r>
      <w:proofErr w:type="spellStart"/>
      <w:r w:rsidRPr="00ED00B1">
        <w:rPr>
          <w:rFonts w:ascii="Times New Roman" w:hAnsi="Times New Roman"/>
          <w:i/>
          <w:sz w:val="24"/>
          <w:szCs w:val="24"/>
          <w:u w:val="single"/>
        </w:rPr>
        <w:t>dissimulaturos</w:t>
      </w:r>
      <w:proofErr w:type="spellEnd"/>
      <w:r w:rsidRPr="00ED00B1">
        <w:rPr>
          <w:rFonts w:ascii="Times New Roman" w:hAnsi="Times New Roman"/>
          <w:i/>
          <w:sz w:val="24"/>
          <w:szCs w:val="24"/>
          <w:u w:val="single"/>
        </w:rPr>
        <w:t xml:space="preserve">, qui </w:t>
      </w:r>
      <w:proofErr w:type="spellStart"/>
      <w:r w:rsidRPr="00ED00B1">
        <w:rPr>
          <w:rFonts w:ascii="Times New Roman" w:hAnsi="Times New Roman"/>
          <w:i/>
          <w:sz w:val="24"/>
          <w:szCs w:val="24"/>
          <w:u w:val="single"/>
        </w:rPr>
        <w:t>animum</w:t>
      </w:r>
      <w:proofErr w:type="spellEnd"/>
      <w:r w:rsidRPr="00ED00B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ED00B1">
        <w:rPr>
          <w:rFonts w:ascii="Times New Roman" w:hAnsi="Times New Roman"/>
          <w:i/>
          <w:sz w:val="24"/>
          <w:szCs w:val="24"/>
          <w:u w:val="single"/>
        </w:rPr>
        <w:t>etiam</w:t>
      </w:r>
      <w:proofErr w:type="spellEnd"/>
      <w:r w:rsidRPr="00ED00B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ED00B1">
        <w:rPr>
          <w:rFonts w:ascii="Times New Roman" w:hAnsi="Times New Roman"/>
          <w:i/>
          <w:sz w:val="24"/>
          <w:szCs w:val="24"/>
          <w:u w:val="single"/>
        </w:rPr>
        <w:t>levissimis</w:t>
      </w:r>
      <w:proofErr w:type="spellEnd"/>
      <w:r w:rsidRPr="00ED00B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ED00B1">
        <w:rPr>
          <w:rFonts w:ascii="Times New Roman" w:hAnsi="Times New Roman"/>
          <w:i/>
          <w:sz w:val="24"/>
          <w:szCs w:val="24"/>
          <w:u w:val="single"/>
        </w:rPr>
        <w:t>adverterent</w:t>
      </w:r>
      <w:proofErr w:type="spellEnd"/>
      <w:r w:rsidRPr="0086690B">
        <w:rPr>
          <w:rFonts w:ascii="Times New Roman" w:hAnsi="Times New Roman"/>
          <w:i/>
          <w:sz w:val="24"/>
          <w:szCs w:val="24"/>
        </w:rPr>
        <w:t>.</w:t>
      </w:r>
    </w:p>
    <w:p w:rsidR="00C32E2B" w:rsidRDefault="00C32E2B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E4" w:rsidRPr="00DA310C" w:rsidRDefault="00715CE4" w:rsidP="003724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310C">
        <w:rPr>
          <w:rFonts w:ascii="Times New Roman" w:hAnsi="Times New Roman"/>
          <w:b/>
          <w:sz w:val="24"/>
          <w:szCs w:val="24"/>
        </w:rPr>
        <w:t>14.12.1</w:t>
      </w:r>
    </w:p>
    <w:p w:rsidR="00715CE4" w:rsidRDefault="00715CE4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E4" w:rsidRPr="00DA310C" w:rsidRDefault="00985F2C" w:rsidP="003724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5F2C">
        <w:rPr>
          <w:rFonts w:ascii="Times New Roman" w:hAnsi="Times New Roman"/>
          <w:i/>
          <w:sz w:val="24"/>
          <w:szCs w:val="24"/>
        </w:rPr>
        <w:t xml:space="preserve">Miro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tamen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certamine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procerum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decernuntur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supplicationes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apud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omnia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pulvinaria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utque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Quinquatrus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quibus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apertae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insidiae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essent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ludis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annuis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celebrarentur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aureum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Minervae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simulacrum in curia </w:t>
      </w:r>
      <w:proofErr w:type="gramStart"/>
      <w:r w:rsidRPr="00985F2C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iuxta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principis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imago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statuerentur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, dies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natalis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Agrippinae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inter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nefastos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F2C">
        <w:rPr>
          <w:rFonts w:ascii="Times New Roman" w:hAnsi="Times New Roman"/>
          <w:i/>
          <w:sz w:val="24"/>
          <w:szCs w:val="24"/>
        </w:rPr>
        <w:t>esset</w:t>
      </w:r>
      <w:proofErr w:type="spellEnd"/>
      <w:r w:rsidRPr="00985F2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Thrasea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Paetus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silentio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vel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brevi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adsensu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priores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adula</w:t>
      </w:r>
      <w:r w:rsidR="00DA310C" w:rsidRPr="00985F2C">
        <w:rPr>
          <w:rFonts w:ascii="Times New Roman" w:hAnsi="Times New Roman"/>
          <w:i/>
          <w:sz w:val="24"/>
          <w:szCs w:val="24"/>
          <w:u w:val="single"/>
        </w:rPr>
        <w:t>tiones</w:t>
      </w:r>
      <w:proofErr w:type="spellEnd"/>
      <w:r w:rsidR="00DA310C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DA310C" w:rsidRPr="00985F2C">
        <w:rPr>
          <w:rFonts w:ascii="Times New Roman" w:hAnsi="Times New Roman"/>
          <w:i/>
          <w:sz w:val="24"/>
          <w:szCs w:val="24"/>
          <w:u w:val="single"/>
        </w:rPr>
        <w:t>transmittere</w:t>
      </w:r>
      <w:proofErr w:type="spellEnd"/>
      <w:r w:rsidR="00DA310C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DA310C" w:rsidRPr="00985F2C">
        <w:rPr>
          <w:rFonts w:ascii="Times New Roman" w:hAnsi="Times New Roman"/>
          <w:i/>
          <w:sz w:val="24"/>
          <w:szCs w:val="24"/>
          <w:u w:val="single"/>
        </w:rPr>
        <w:t>solitus</w:t>
      </w:r>
      <w:proofErr w:type="spellEnd"/>
      <w:r w:rsidR="00DA310C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DA310C" w:rsidRPr="00985F2C">
        <w:rPr>
          <w:rFonts w:ascii="Times New Roman" w:hAnsi="Times New Roman"/>
          <w:i/>
          <w:sz w:val="24"/>
          <w:szCs w:val="24"/>
          <w:u w:val="single"/>
        </w:rPr>
        <w:t>exi</w:t>
      </w:r>
      <w:proofErr w:type="spellEnd"/>
      <w:r w:rsidR="00DA310C" w:rsidRPr="00985F2C">
        <w:rPr>
          <w:rFonts w:ascii="Times New Roman" w:hAnsi="Times New Roman"/>
          <w:i/>
          <w:sz w:val="24"/>
          <w:szCs w:val="24"/>
          <w:u w:val="single"/>
        </w:rPr>
        <w:t>&lt;</w:t>
      </w:r>
      <w:proofErr w:type="spellStart"/>
      <w:r w:rsidR="00DA310C" w:rsidRPr="00985F2C">
        <w:rPr>
          <w:rFonts w:ascii="Times New Roman" w:hAnsi="Times New Roman"/>
          <w:i/>
          <w:sz w:val="24"/>
          <w:szCs w:val="24"/>
          <w:u w:val="single"/>
        </w:rPr>
        <w:t>i</w:t>
      </w:r>
      <w:proofErr w:type="spellEnd"/>
      <w:r w:rsidR="00DA310C" w:rsidRPr="00985F2C">
        <w:rPr>
          <w:rFonts w:ascii="Times New Roman" w:hAnsi="Times New Roman"/>
          <w:i/>
          <w:sz w:val="24"/>
          <w:szCs w:val="24"/>
          <w:u w:val="single"/>
        </w:rPr>
        <w:t>&gt;</w:t>
      </w:r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tum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senatu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, ac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sibi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causam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periculi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fecit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, ceteris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libertatis</w:t>
      </w:r>
      <w:proofErr w:type="spellEnd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 xml:space="preserve"> initium non </w:t>
      </w:r>
      <w:proofErr w:type="spellStart"/>
      <w:r w:rsidR="00715CE4" w:rsidRPr="00985F2C">
        <w:rPr>
          <w:rFonts w:ascii="Times New Roman" w:hAnsi="Times New Roman"/>
          <w:i/>
          <w:sz w:val="24"/>
          <w:szCs w:val="24"/>
          <w:u w:val="single"/>
        </w:rPr>
        <w:t>praebuit</w:t>
      </w:r>
      <w:proofErr w:type="spellEnd"/>
      <w:r w:rsidR="00715CE4" w:rsidRPr="00DA310C">
        <w:rPr>
          <w:rFonts w:ascii="Times New Roman" w:hAnsi="Times New Roman"/>
          <w:i/>
          <w:sz w:val="24"/>
          <w:szCs w:val="24"/>
        </w:rPr>
        <w:t>.</w:t>
      </w:r>
    </w:p>
    <w:p w:rsidR="00DA310C" w:rsidRDefault="00DA310C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EA" w:rsidRDefault="00DA310C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Thrasea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Paetus</w:t>
      </w:r>
      <w:proofErr w:type="spellEnd"/>
      <w:r>
        <w:rPr>
          <w:rFonts w:ascii="Times New Roman" w:hAnsi="Times New Roman"/>
          <w:sz w:val="24"/>
          <w:szCs w:val="24"/>
        </w:rPr>
        <w:t>, accustomed to pass over previous sycophancies in silence or with a brief assent, exited the senate, and provided grounds for danger to himself, but he did not offer others the beginning of freedom”.</w:t>
      </w:r>
    </w:p>
    <w:p w:rsidR="003724C5" w:rsidRDefault="003724C5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EA" w:rsidRDefault="00567CEA" w:rsidP="00372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010D">
        <w:rPr>
          <w:rFonts w:ascii="Times New Roman" w:hAnsi="Times New Roman"/>
          <w:b/>
          <w:sz w:val="24"/>
          <w:szCs w:val="24"/>
        </w:rPr>
        <w:t>45.1</w:t>
      </w:r>
    </w:p>
    <w:p w:rsidR="00ED3887" w:rsidRPr="000D010D" w:rsidRDefault="00ED3887" w:rsidP="003724C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CEA" w:rsidRPr="00A9092D" w:rsidRDefault="00567CEA" w:rsidP="003724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A9092D">
        <w:rPr>
          <w:rFonts w:ascii="Times New Roman" w:hAnsi="Times New Roman"/>
          <w:i/>
          <w:sz w:val="24"/>
          <w:szCs w:val="24"/>
        </w:rPr>
        <w:t>Sententiae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Cassii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ut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nemo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unus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contra ire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ausus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9092D">
        <w:rPr>
          <w:rFonts w:ascii="Times New Roman" w:hAnsi="Times New Roman"/>
          <w:i/>
          <w:sz w:val="24"/>
          <w:szCs w:val="24"/>
        </w:rPr>
        <w:t>est</w:t>
      </w:r>
      <w:proofErr w:type="spellEnd"/>
      <w:proofErr w:type="gramEnd"/>
      <w:r w:rsidRPr="00A9092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ita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dissonae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voces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respondebant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numerum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aut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aetatem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aut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sexum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ac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plurimorum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indubiam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innocentiam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miserantium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praevaluit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tamen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pars, quae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supplicium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i/>
          <w:sz w:val="24"/>
          <w:szCs w:val="24"/>
        </w:rPr>
        <w:t>decernebat</w:t>
      </w:r>
      <w:proofErr w:type="spellEnd"/>
      <w:r w:rsidRPr="00A9092D">
        <w:rPr>
          <w:rFonts w:ascii="Times New Roman" w:hAnsi="Times New Roman"/>
          <w:i/>
          <w:sz w:val="24"/>
          <w:szCs w:val="24"/>
        </w:rPr>
        <w:t>.</w:t>
      </w:r>
    </w:p>
    <w:p w:rsidR="00567CEA" w:rsidRDefault="00567CEA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EA" w:rsidRPr="00567CEA" w:rsidRDefault="00567CEA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“Although no one dared to go against the opinion of Cassius, </w:t>
      </w:r>
      <w:r w:rsidR="000D010D">
        <w:rPr>
          <w:rFonts w:ascii="Times New Roman" w:hAnsi="Times New Roman"/>
          <w:sz w:val="24"/>
          <w:szCs w:val="24"/>
        </w:rPr>
        <w:t>dissonant voices were</w:t>
      </w:r>
      <w:r>
        <w:rPr>
          <w:rFonts w:ascii="Times New Roman" w:hAnsi="Times New Roman"/>
          <w:sz w:val="24"/>
          <w:szCs w:val="24"/>
        </w:rPr>
        <w:t xml:space="preserve"> reply</w:t>
      </w:r>
      <w:r w:rsidR="000D010D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of </w:t>
      </w:r>
      <w:r w:rsidR="000D010D">
        <w:rPr>
          <w:rFonts w:ascii="Times New Roman" w:hAnsi="Times New Roman"/>
          <w:sz w:val="24"/>
          <w:szCs w:val="24"/>
        </w:rPr>
        <w:t xml:space="preserve">those pitying the number or age or </w:t>
      </w:r>
      <w:r>
        <w:rPr>
          <w:rFonts w:ascii="Times New Roman" w:hAnsi="Times New Roman"/>
          <w:sz w:val="24"/>
          <w:szCs w:val="24"/>
        </w:rPr>
        <w:t xml:space="preserve">sex and the indisputable </w:t>
      </w:r>
      <w:r w:rsidR="000D010D">
        <w:rPr>
          <w:rFonts w:ascii="Times New Roman" w:hAnsi="Times New Roman"/>
          <w:sz w:val="24"/>
          <w:szCs w:val="24"/>
        </w:rPr>
        <w:t xml:space="preserve">innocence of the majority: nevertheless, the part in favor of death penalty prevailed”.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0179" w:rsidRDefault="00610179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92D" w:rsidRDefault="00ED3887" w:rsidP="00372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48.1-4</w:t>
      </w:r>
      <w:r w:rsidR="00A9092D">
        <w:rPr>
          <w:rFonts w:ascii="Times New Roman" w:hAnsi="Times New Roman"/>
          <w:b/>
          <w:sz w:val="24"/>
          <w:szCs w:val="24"/>
        </w:rPr>
        <w:t xml:space="preserve"> [</w:t>
      </w:r>
      <w:r w:rsidR="00A9092D" w:rsidRPr="00A9092D">
        <w:rPr>
          <w:rFonts w:ascii="Times New Roman" w:hAnsi="Times New Roman"/>
          <w:b/>
          <w:sz w:val="24"/>
          <w:szCs w:val="24"/>
        </w:rPr>
        <w:t xml:space="preserve">A.D. 62] </w:t>
      </w:r>
    </w:p>
    <w:p w:rsidR="00A9092D" w:rsidRDefault="00A9092D" w:rsidP="003724C5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A9092D" w:rsidRPr="009E1E4E" w:rsidRDefault="00A9092D" w:rsidP="003724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E1E4E">
        <w:rPr>
          <w:rFonts w:ascii="Times New Roman" w:hAnsi="Times New Roman"/>
          <w:i/>
          <w:iCs/>
          <w:sz w:val="24"/>
          <w:szCs w:val="24"/>
        </w:rPr>
        <w:t xml:space="preserve">P. Mario L.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Afinio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consulibus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Antistius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praetor,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quem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tribunatu</w:t>
      </w:r>
      <w:proofErr w:type="spellEnd"/>
      <w:r w:rsidRPr="009E1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plebis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licenter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egisse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memoravi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probrosa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adversus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principem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carmina</w:t>
      </w:r>
      <w:proofErr w:type="spellEnd"/>
      <w:r w:rsidRPr="009E1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factitavit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vulgavitque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celebri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convivio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dum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apud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Ostorium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Scapulam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epulatur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>.</w:t>
      </w:r>
      <w:r w:rsidRPr="009E1E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E1E4E">
        <w:rPr>
          <w:rFonts w:ascii="Times New Roman" w:hAnsi="Times New Roman"/>
          <w:i/>
          <w:iCs/>
          <w:sz w:val="24"/>
          <w:szCs w:val="24"/>
        </w:rPr>
        <w:t>exim</w:t>
      </w:r>
      <w:proofErr w:type="spellEnd"/>
      <w:proofErr w:type="gramEnd"/>
      <w:r w:rsidRPr="009E1E4E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Cossutiano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Capitone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, qui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nuper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senatorium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ordinem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precibus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Tigellini</w:t>
      </w:r>
      <w:proofErr w:type="spellEnd"/>
      <w:r w:rsidRPr="009E1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soceri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sui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receperat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maiestatis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iCs/>
          <w:sz w:val="24"/>
          <w:szCs w:val="24"/>
        </w:rPr>
        <w:t>delatus</w:t>
      </w:r>
      <w:proofErr w:type="spellEnd"/>
      <w:r w:rsidRPr="009E1E4E">
        <w:rPr>
          <w:rFonts w:ascii="Times New Roman" w:hAnsi="Times New Roman"/>
          <w:i/>
          <w:iCs/>
          <w:sz w:val="24"/>
          <w:szCs w:val="24"/>
        </w:rPr>
        <w:t xml:space="preserve"> est.</w:t>
      </w:r>
      <w:r w:rsidR="001C198A" w:rsidRPr="009E1E4E">
        <w:rPr>
          <w:rFonts w:ascii="Times New Roman" w:hAnsi="Times New Roman"/>
          <w:i/>
          <w:iCs/>
          <w:sz w:val="24"/>
          <w:szCs w:val="24"/>
        </w:rPr>
        <w:t xml:space="preserve"> 2 tum </w:t>
      </w:r>
      <w:proofErr w:type="spellStart"/>
      <w:r w:rsidR="001C198A" w:rsidRPr="009E1E4E">
        <w:rPr>
          <w:rFonts w:ascii="Times New Roman" w:hAnsi="Times New Roman"/>
          <w:i/>
          <w:iCs/>
          <w:sz w:val="24"/>
          <w:szCs w:val="24"/>
        </w:rPr>
        <w:t>primum</w:t>
      </w:r>
      <w:proofErr w:type="spellEnd"/>
      <w:r w:rsidR="001C198A"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C198A" w:rsidRPr="009E1E4E">
        <w:rPr>
          <w:rFonts w:ascii="Times New Roman" w:hAnsi="Times New Roman"/>
          <w:i/>
          <w:iCs/>
          <w:sz w:val="24"/>
          <w:szCs w:val="24"/>
        </w:rPr>
        <w:t>revocata</w:t>
      </w:r>
      <w:proofErr w:type="spellEnd"/>
      <w:r w:rsidR="001C198A"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C198A" w:rsidRPr="009E1E4E">
        <w:rPr>
          <w:rFonts w:ascii="Times New Roman" w:hAnsi="Times New Roman"/>
          <w:i/>
          <w:iCs/>
          <w:sz w:val="24"/>
          <w:szCs w:val="24"/>
        </w:rPr>
        <w:t>ea</w:t>
      </w:r>
      <w:proofErr w:type="spellEnd"/>
      <w:r w:rsidR="001C198A" w:rsidRPr="009E1E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C198A" w:rsidRPr="009E1E4E">
        <w:rPr>
          <w:rFonts w:ascii="Times New Roman" w:hAnsi="Times New Roman"/>
          <w:i/>
          <w:iCs/>
          <w:sz w:val="24"/>
          <w:szCs w:val="24"/>
        </w:rPr>
        <w:t>lex</w:t>
      </w:r>
      <w:proofErr w:type="spellEnd"/>
      <w:r w:rsidR="001C198A" w:rsidRPr="009E1E4E">
        <w:rPr>
          <w:rFonts w:ascii="Times New Roman" w:hAnsi="Times New Roman"/>
          <w:i/>
          <w:iCs/>
          <w:sz w:val="24"/>
          <w:szCs w:val="24"/>
        </w:rPr>
        <w:t xml:space="preserve"> […]</w:t>
      </w:r>
    </w:p>
    <w:p w:rsidR="00A9092D" w:rsidRPr="00A9092D" w:rsidRDefault="00A9092D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92D" w:rsidRPr="00A9092D" w:rsidRDefault="00A9092D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A9092D">
        <w:rPr>
          <w:rFonts w:ascii="Times New Roman" w:hAnsi="Times New Roman"/>
          <w:sz w:val="24"/>
          <w:szCs w:val="24"/>
        </w:rPr>
        <w:t xml:space="preserve">With P. Marius and L. </w:t>
      </w:r>
      <w:proofErr w:type="spellStart"/>
      <w:r w:rsidRPr="00A9092D">
        <w:rPr>
          <w:rFonts w:ascii="Times New Roman" w:hAnsi="Times New Roman"/>
          <w:sz w:val="24"/>
          <w:szCs w:val="24"/>
        </w:rPr>
        <w:t>Afinius</w:t>
      </w:r>
      <w:proofErr w:type="spellEnd"/>
      <w:r w:rsidRPr="00A9092D">
        <w:rPr>
          <w:rFonts w:ascii="Times New Roman" w:hAnsi="Times New Roman"/>
          <w:sz w:val="24"/>
          <w:szCs w:val="24"/>
        </w:rPr>
        <w:t xml:space="preserve"> as consuls, the praetor </w:t>
      </w:r>
      <w:proofErr w:type="spellStart"/>
      <w:r w:rsidRPr="00A9092D">
        <w:rPr>
          <w:rFonts w:ascii="Times New Roman" w:hAnsi="Times New Roman"/>
          <w:sz w:val="24"/>
          <w:szCs w:val="24"/>
        </w:rPr>
        <w:t>Antistius</w:t>
      </w:r>
      <w:proofErr w:type="spellEnd"/>
      <w:r w:rsidRPr="00A9092D">
        <w:rPr>
          <w:rFonts w:ascii="Times New Roman" w:hAnsi="Times New Roman"/>
          <w:sz w:val="24"/>
          <w:szCs w:val="24"/>
        </w:rPr>
        <w:t>, who, as I recalled,</w:t>
      </w:r>
      <w:r w:rsidR="00B17761"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behaved licentiously while he was tribune of the plebs, composed scurrilous poems</w:t>
      </w:r>
      <w:r w:rsidR="00B17761"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 xml:space="preserve">against the </w:t>
      </w:r>
      <w:proofErr w:type="spellStart"/>
      <w:r w:rsidRPr="00A9092D">
        <w:rPr>
          <w:rFonts w:ascii="Times New Roman" w:hAnsi="Times New Roman"/>
          <w:sz w:val="24"/>
          <w:szCs w:val="24"/>
        </w:rPr>
        <w:t>princeps</w:t>
      </w:r>
      <w:proofErr w:type="spellEnd"/>
      <w:r w:rsidRPr="00A9092D">
        <w:rPr>
          <w:rFonts w:ascii="Times New Roman" w:hAnsi="Times New Roman"/>
          <w:sz w:val="24"/>
          <w:szCs w:val="24"/>
        </w:rPr>
        <w:t xml:space="preserve"> and advertised them at a crowded dinner-party at the house of</w:t>
      </w:r>
      <w:r w:rsidR="00B1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sz w:val="24"/>
          <w:szCs w:val="24"/>
        </w:rPr>
        <w:t>Ostorius</w:t>
      </w:r>
      <w:proofErr w:type="spellEnd"/>
      <w:r w:rsidRPr="00A9092D">
        <w:rPr>
          <w:rFonts w:ascii="Times New Roman" w:hAnsi="Times New Roman"/>
          <w:sz w:val="24"/>
          <w:szCs w:val="24"/>
        </w:rPr>
        <w:t xml:space="preserve"> Scapula. Thereafter he was denounced for treason by </w:t>
      </w:r>
      <w:proofErr w:type="spellStart"/>
      <w:r w:rsidRPr="00A9092D">
        <w:rPr>
          <w:rFonts w:ascii="Times New Roman" w:hAnsi="Times New Roman"/>
          <w:sz w:val="24"/>
          <w:szCs w:val="24"/>
        </w:rPr>
        <w:t>Cossutianus</w:t>
      </w:r>
      <w:proofErr w:type="spellEnd"/>
      <w:r w:rsidRPr="00A90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92D">
        <w:rPr>
          <w:rFonts w:ascii="Times New Roman" w:hAnsi="Times New Roman"/>
          <w:sz w:val="24"/>
          <w:szCs w:val="24"/>
        </w:rPr>
        <w:t>Capito</w:t>
      </w:r>
      <w:proofErr w:type="spellEnd"/>
      <w:r w:rsidRPr="00A9092D">
        <w:rPr>
          <w:rFonts w:ascii="Times New Roman" w:hAnsi="Times New Roman"/>
          <w:sz w:val="24"/>
          <w:szCs w:val="24"/>
        </w:rPr>
        <w:t>,</w:t>
      </w:r>
      <w:r w:rsidR="00B17761"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who had recently recovered his senatorial rank thanks to the intercession of his</w:t>
      </w:r>
      <w:r w:rsidR="00B17761"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 xml:space="preserve">father-in-law </w:t>
      </w:r>
      <w:proofErr w:type="spellStart"/>
      <w:r w:rsidRPr="00A9092D">
        <w:rPr>
          <w:rFonts w:ascii="Times New Roman" w:hAnsi="Times New Roman"/>
          <w:sz w:val="24"/>
          <w:szCs w:val="24"/>
        </w:rPr>
        <w:t>Tigellinus</w:t>
      </w:r>
      <w:proofErr w:type="spellEnd"/>
      <w:r w:rsidRPr="00A9092D">
        <w:rPr>
          <w:rFonts w:ascii="Times New Roman" w:hAnsi="Times New Roman"/>
          <w:sz w:val="24"/>
          <w:szCs w:val="24"/>
        </w:rPr>
        <w:t>.</w:t>
      </w:r>
      <w:r w:rsidR="001C198A">
        <w:rPr>
          <w:rFonts w:ascii="Times New Roman" w:hAnsi="Times New Roman"/>
          <w:sz w:val="24"/>
          <w:szCs w:val="24"/>
        </w:rPr>
        <w:t xml:space="preserve"> 2 Then for the first time that law was revived […]</w:t>
      </w:r>
    </w:p>
    <w:p w:rsidR="00A9092D" w:rsidRPr="00A9092D" w:rsidRDefault="00A9092D" w:rsidP="003724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887" w:rsidRDefault="00ED3887" w:rsidP="003724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ED3887">
        <w:rPr>
          <w:rFonts w:ascii="Times New Roman" w:hAnsi="Times New Roman"/>
          <w:i/>
          <w:sz w:val="24"/>
          <w:szCs w:val="24"/>
        </w:rPr>
        <w:t>credebaturque</w:t>
      </w:r>
      <w:proofErr w:type="spellEnd"/>
      <w:proofErr w:type="gram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haud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perinde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exitium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Antistio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quam </w:t>
      </w:r>
      <w:proofErr w:type="spellStart"/>
      <w:r>
        <w:rPr>
          <w:rFonts w:ascii="Times New Roman" w:hAnsi="Times New Roman"/>
          <w:i/>
          <w:sz w:val="24"/>
          <w:szCs w:val="24"/>
        </w:rPr>
        <w:t>imperatori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gloriam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quasit&lt;tam&gt;</w:t>
      </w:r>
      <w:r w:rsidRPr="00ED388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ut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condemnatum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senatu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24EB">
        <w:rPr>
          <w:rFonts w:ascii="Times New Roman" w:hAnsi="Times New Roman"/>
          <w:i/>
          <w:sz w:val="24"/>
          <w:szCs w:val="24"/>
          <w:u w:val="single"/>
        </w:rPr>
        <w:t>intercessione</w:t>
      </w:r>
      <w:proofErr w:type="spellEnd"/>
      <w:r w:rsidRPr="008524E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8524EB">
        <w:rPr>
          <w:rFonts w:ascii="Times New Roman" w:hAnsi="Times New Roman"/>
          <w:i/>
          <w:sz w:val="24"/>
          <w:szCs w:val="24"/>
          <w:u w:val="single"/>
        </w:rPr>
        <w:t>tribunicia</w:t>
      </w:r>
      <w:proofErr w:type="spellEnd"/>
      <w:r w:rsidRPr="008524E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8524EB">
        <w:rPr>
          <w:rFonts w:ascii="Times New Roman" w:hAnsi="Times New Roman"/>
          <w:i/>
          <w:sz w:val="24"/>
          <w:szCs w:val="24"/>
          <w:u w:val="single"/>
        </w:rPr>
        <w:t>morti</w:t>
      </w:r>
      <w:proofErr w:type="spellEnd"/>
      <w:r w:rsidRPr="008524E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8524EB">
        <w:rPr>
          <w:rFonts w:ascii="Times New Roman" w:hAnsi="Times New Roman"/>
          <w:i/>
          <w:sz w:val="24"/>
          <w:szCs w:val="24"/>
          <w:u w:val="single"/>
        </w:rPr>
        <w:t>eximeret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ED3887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ED3887">
        <w:rPr>
          <w:rFonts w:ascii="Times New Roman" w:hAnsi="Times New Roman"/>
          <w:i/>
          <w:sz w:val="24"/>
          <w:szCs w:val="24"/>
        </w:rPr>
        <w:t xml:space="preserve"> cum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Ostorius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nihil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audivisse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pro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testimonio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dixisset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adversis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testibus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creditum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censuitque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Iunius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Marullus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consul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designatus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adimendam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reo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praeturam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necandumque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 xml:space="preserve"> more </w:t>
      </w:r>
      <w:proofErr w:type="spellStart"/>
      <w:r w:rsidRPr="00ED3887">
        <w:rPr>
          <w:rFonts w:ascii="Times New Roman" w:hAnsi="Times New Roman"/>
          <w:i/>
          <w:sz w:val="24"/>
          <w:szCs w:val="24"/>
        </w:rPr>
        <w:t>maiorum</w:t>
      </w:r>
      <w:proofErr w:type="spellEnd"/>
      <w:r w:rsidRPr="00ED3887">
        <w:rPr>
          <w:rFonts w:ascii="Times New Roman" w:hAnsi="Times New Roman"/>
          <w:i/>
          <w:sz w:val="24"/>
          <w:szCs w:val="24"/>
        </w:rPr>
        <w:t>.</w:t>
      </w:r>
    </w:p>
    <w:p w:rsidR="00ED3887" w:rsidRDefault="00ED3887" w:rsidP="003724C5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10179" w:rsidRPr="009E1E4E" w:rsidRDefault="00B17761" w:rsidP="003724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E4E">
        <w:rPr>
          <w:rFonts w:ascii="Times New Roman" w:hAnsi="Times New Roman"/>
          <w:i/>
          <w:sz w:val="24"/>
          <w:szCs w:val="24"/>
        </w:rPr>
        <w:t xml:space="preserve">3 </w:t>
      </w:r>
      <w:r w:rsidR="00610179" w:rsidRPr="009E1E4E">
        <w:rPr>
          <w:rFonts w:ascii="Times New Roman" w:hAnsi="Times New Roman"/>
          <w:i/>
          <w:sz w:val="24"/>
          <w:szCs w:val="24"/>
        </w:rPr>
        <w:t xml:space="preserve">ceteris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inde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adsentientibus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Paetus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Thrasea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multo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cum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honore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Caesaris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acerrime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610179" w:rsidRPr="009E1E4E">
        <w:rPr>
          <w:rFonts w:ascii="Times New Roman" w:hAnsi="Times New Roman"/>
          <w:i/>
          <w:sz w:val="24"/>
          <w:szCs w:val="24"/>
        </w:rPr>
        <w:t>increpito</w:t>
      </w:r>
      <w:proofErr w:type="spellEnd"/>
      <w:proofErr w:type="gram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Antistio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, non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quicquid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nocens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reus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pati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mereretur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, id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egregio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sub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principe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nulla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necessitate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obstricto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senatui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statuendum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disseruit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. </w:t>
      </w:r>
      <w:r w:rsidRPr="009E1E4E">
        <w:rPr>
          <w:rFonts w:ascii="Times New Roman" w:hAnsi="Times New Roman"/>
          <w:i/>
          <w:sz w:val="24"/>
          <w:szCs w:val="24"/>
        </w:rPr>
        <w:t xml:space="preserve">4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carnificem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610179" w:rsidRPr="009E1E4E">
        <w:rPr>
          <w:rFonts w:ascii="Times New Roman" w:hAnsi="Times New Roman"/>
          <w:i/>
          <w:sz w:val="24"/>
          <w:szCs w:val="24"/>
        </w:rPr>
        <w:t>et</w:t>
      </w:r>
      <w:proofErr w:type="gram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laqueum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pridem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abolita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, et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esse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poenas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legibus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constitutas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quibus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sine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iudicum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saevitia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temporum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infamia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supplicia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decernerentur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="00610179" w:rsidRPr="009E1E4E">
        <w:rPr>
          <w:rFonts w:ascii="Times New Roman" w:hAnsi="Times New Roman"/>
          <w:i/>
          <w:sz w:val="24"/>
          <w:szCs w:val="24"/>
        </w:rPr>
        <w:t>quin</w:t>
      </w:r>
      <w:proofErr w:type="spellEnd"/>
      <w:proofErr w:type="gramEnd"/>
      <w:r w:rsidR="00610179" w:rsidRPr="009E1E4E">
        <w:rPr>
          <w:rFonts w:ascii="Times New Roman" w:hAnsi="Times New Roman"/>
          <w:i/>
          <w:sz w:val="24"/>
          <w:szCs w:val="24"/>
        </w:rPr>
        <w:t xml:space="preserve"> in insula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publicatis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bonis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, quo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longius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sontem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9E1E4E">
        <w:rPr>
          <w:rFonts w:ascii="Times New Roman" w:hAnsi="Times New Roman"/>
          <w:i/>
          <w:sz w:val="24"/>
          <w:szCs w:val="24"/>
        </w:rPr>
        <w:t>vitam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sz w:val="24"/>
          <w:szCs w:val="24"/>
        </w:rPr>
        <w:t>traxisset</w:t>
      </w:r>
      <w:proofErr w:type="spellEnd"/>
      <w:r w:rsidRPr="009E1E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E1E4E">
        <w:rPr>
          <w:rFonts w:ascii="Times New Roman" w:hAnsi="Times New Roman"/>
          <w:i/>
          <w:sz w:val="24"/>
          <w:szCs w:val="24"/>
        </w:rPr>
        <w:t>eo</w:t>
      </w:r>
      <w:proofErr w:type="spellEnd"/>
      <w:r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sz w:val="24"/>
          <w:szCs w:val="24"/>
        </w:rPr>
        <w:t>privatim</w:t>
      </w:r>
      <w:proofErr w:type="spellEnd"/>
      <w:r w:rsidRPr="009E1E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1E4E">
        <w:rPr>
          <w:rFonts w:ascii="Times New Roman" w:hAnsi="Times New Roman"/>
          <w:i/>
          <w:sz w:val="24"/>
          <w:szCs w:val="24"/>
        </w:rPr>
        <w:t>miserior</w:t>
      </w:r>
      <w:proofErr w:type="spellEnd"/>
      <w:r w:rsidRPr="009E1E4E">
        <w:rPr>
          <w:rFonts w:ascii="Times New Roman" w:hAnsi="Times New Roman"/>
          <w:i/>
          <w:sz w:val="24"/>
          <w:szCs w:val="24"/>
        </w:rPr>
        <w:t>&lt;</w:t>
      </w:r>
      <w:proofErr w:type="spellStart"/>
      <w:r w:rsidRPr="009E1E4E">
        <w:rPr>
          <w:rFonts w:ascii="Times New Roman" w:hAnsi="Times New Roman"/>
          <w:i/>
          <w:sz w:val="24"/>
          <w:szCs w:val="24"/>
        </w:rPr>
        <w:t>em</w:t>
      </w:r>
      <w:proofErr w:type="spellEnd"/>
      <w:r w:rsidRPr="009E1E4E">
        <w:rPr>
          <w:rFonts w:ascii="Times New Roman" w:hAnsi="Times New Roman"/>
          <w:i/>
          <w:sz w:val="24"/>
          <w:szCs w:val="24"/>
        </w:rPr>
        <w:t>&gt;</w:t>
      </w:r>
      <w:r w:rsidR="00610179" w:rsidRPr="009E1E4E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="00610179" w:rsidRPr="008524EB">
        <w:rPr>
          <w:rFonts w:ascii="Times New Roman" w:hAnsi="Times New Roman"/>
          <w:i/>
          <w:sz w:val="24"/>
          <w:szCs w:val="24"/>
          <w:u w:val="single"/>
        </w:rPr>
        <w:t>publicae</w:t>
      </w:r>
      <w:proofErr w:type="spellEnd"/>
      <w:r w:rsidR="00610179" w:rsidRPr="008524E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610179" w:rsidRPr="008524EB">
        <w:rPr>
          <w:rFonts w:ascii="Times New Roman" w:hAnsi="Times New Roman"/>
          <w:i/>
          <w:sz w:val="24"/>
          <w:szCs w:val="24"/>
          <w:u w:val="single"/>
        </w:rPr>
        <w:t>clementiae</w:t>
      </w:r>
      <w:proofErr w:type="spellEnd"/>
      <w:r w:rsidR="00610179" w:rsidRPr="008524EB">
        <w:rPr>
          <w:rFonts w:ascii="Times New Roman" w:hAnsi="Times New Roman"/>
          <w:i/>
          <w:sz w:val="24"/>
          <w:szCs w:val="24"/>
          <w:u w:val="single"/>
        </w:rPr>
        <w:t xml:space="preserve"> maximum exemplum </w:t>
      </w:r>
      <w:proofErr w:type="spellStart"/>
      <w:r w:rsidR="00610179" w:rsidRPr="008524EB">
        <w:rPr>
          <w:rFonts w:ascii="Times New Roman" w:hAnsi="Times New Roman"/>
          <w:i/>
          <w:sz w:val="24"/>
          <w:szCs w:val="24"/>
          <w:u w:val="single"/>
        </w:rPr>
        <w:t>futurum</w:t>
      </w:r>
      <w:proofErr w:type="spellEnd"/>
      <w:r w:rsidR="00610179" w:rsidRPr="009E1E4E">
        <w:rPr>
          <w:rFonts w:ascii="Times New Roman" w:hAnsi="Times New Roman"/>
          <w:i/>
          <w:sz w:val="24"/>
          <w:szCs w:val="24"/>
        </w:rPr>
        <w:t xml:space="preserve">. </w:t>
      </w:r>
    </w:p>
    <w:p w:rsidR="00610179" w:rsidRPr="00610179" w:rsidRDefault="00610179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887" w:rsidRPr="00ED3887" w:rsidRDefault="00ED3887" w:rsidP="00372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3887">
        <w:rPr>
          <w:rFonts w:ascii="Times New Roman" w:hAnsi="Times New Roman"/>
          <w:b/>
          <w:sz w:val="24"/>
          <w:szCs w:val="24"/>
        </w:rPr>
        <w:t>49.1-3.</w:t>
      </w:r>
    </w:p>
    <w:p w:rsidR="00ED3887" w:rsidRDefault="00ED3887" w:rsidP="003724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74C5" w:rsidRDefault="00610179" w:rsidP="003724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374C5">
        <w:rPr>
          <w:rFonts w:ascii="Times New Roman" w:hAnsi="Times New Roman"/>
          <w:i/>
          <w:sz w:val="24"/>
          <w:szCs w:val="24"/>
        </w:rPr>
        <w:t xml:space="preserve">1 </w:t>
      </w:r>
      <w:r w:rsidRPr="000374C5">
        <w:rPr>
          <w:rFonts w:ascii="Times New Roman" w:hAnsi="Times New Roman"/>
          <w:i/>
          <w:sz w:val="24"/>
          <w:szCs w:val="24"/>
          <w:u w:val="single"/>
        </w:rPr>
        <w:t xml:space="preserve">Libertas </w:t>
      </w:r>
      <w:proofErr w:type="spellStart"/>
      <w:r w:rsidRPr="000374C5">
        <w:rPr>
          <w:rFonts w:ascii="Times New Roman" w:hAnsi="Times New Roman"/>
          <w:i/>
          <w:sz w:val="24"/>
          <w:szCs w:val="24"/>
          <w:u w:val="single"/>
        </w:rPr>
        <w:t>Thrasea</w:t>
      </w:r>
      <w:proofErr w:type="spellEnd"/>
      <w:r w:rsidRPr="000374C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  <w:u w:val="single"/>
        </w:rPr>
        <w:t>servitium</w:t>
      </w:r>
      <w:proofErr w:type="spellEnd"/>
      <w:r w:rsidRPr="000374C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  <w:u w:val="single"/>
        </w:rPr>
        <w:t>aliorum</w:t>
      </w:r>
      <w:proofErr w:type="spellEnd"/>
      <w:r w:rsidRPr="000374C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  <w:u w:val="single"/>
        </w:rPr>
        <w:t>rupit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, et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postquam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discessionem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consul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permiserat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pedibus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s</w:t>
      </w:r>
      <w:r w:rsidR="004A21E0" w:rsidRPr="000374C5">
        <w:rPr>
          <w:rFonts w:ascii="Times New Roman" w:hAnsi="Times New Roman"/>
          <w:i/>
          <w:sz w:val="24"/>
          <w:szCs w:val="24"/>
        </w:rPr>
        <w:t>ententiam</w:t>
      </w:r>
      <w:proofErr w:type="spellEnd"/>
      <w:r w:rsidR="004A21E0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21E0" w:rsidRPr="000374C5">
        <w:rPr>
          <w:rFonts w:ascii="Times New Roman" w:hAnsi="Times New Roman"/>
          <w:i/>
          <w:sz w:val="24"/>
          <w:szCs w:val="24"/>
        </w:rPr>
        <w:t>eius</w:t>
      </w:r>
      <w:proofErr w:type="spellEnd"/>
      <w:r w:rsidR="004A21E0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21E0" w:rsidRPr="000374C5">
        <w:rPr>
          <w:rFonts w:ascii="Times New Roman" w:hAnsi="Times New Roman"/>
          <w:i/>
          <w:sz w:val="24"/>
          <w:szCs w:val="24"/>
        </w:rPr>
        <w:t>iere</w:t>
      </w:r>
      <w:proofErr w:type="spellEnd"/>
      <w:r w:rsidR="004A21E0" w:rsidRPr="000374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A21E0" w:rsidRPr="000374C5">
        <w:rPr>
          <w:rFonts w:ascii="Times New Roman" w:hAnsi="Times New Roman"/>
          <w:i/>
          <w:sz w:val="24"/>
          <w:szCs w:val="24"/>
        </w:rPr>
        <w:t>paucis</w:t>
      </w:r>
      <w:proofErr w:type="spellEnd"/>
      <w:r w:rsidR="004A21E0" w:rsidRPr="000374C5">
        <w:rPr>
          <w:rFonts w:ascii="Times New Roman" w:hAnsi="Times New Roman"/>
          <w:i/>
          <w:sz w:val="24"/>
          <w:szCs w:val="24"/>
        </w:rPr>
        <w:t>, ex&lt;c&gt;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eptis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, in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quibus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24EB">
        <w:rPr>
          <w:rFonts w:ascii="Times New Roman" w:hAnsi="Times New Roman"/>
          <w:i/>
          <w:sz w:val="24"/>
          <w:szCs w:val="24"/>
          <w:u w:val="single"/>
        </w:rPr>
        <w:t>adulatione</w:t>
      </w:r>
      <w:proofErr w:type="spellEnd"/>
      <w:r w:rsidRPr="008524E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8524EB">
        <w:rPr>
          <w:rFonts w:ascii="Times New Roman" w:hAnsi="Times New Roman"/>
          <w:i/>
          <w:sz w:val="24"/>
          <w:szCs w:val="24"/>
          <w:u w:val="single"/>
        </w:rPr>
        <w:t>promptissimus</w:t>
      </w:r>
      <w:proofErr w:type="spellEnd"/>
      <w:r w:rsidRPr="008524E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8524EB">
        <w:rPr>
          <w:rFonts w:ascii="Times New Roman" w:hAnsi="Times New Roman"/>
          <w:i/>
          <w:sz w:val="24"/>
          <w:szCs w:val="24"/>
          <w:u w:val="single"/>
        </w:rPr>
        <w:t>fuit</w:t>
      </w:r>
      <w:proofErr w:type="spellEnd"/>
      <w:r w:rsidRPr="008524EB">
        <w:rPr>
          <w:rFonts w:ascii="Times New Roman" w:hAnsi="Times New Roman"/>
          <w:i/>
          <w:sz w:val="24"/>
          <w:szCs w:val="24"/>
          <w:u w:val="single"/>
        </w:rPr>
        <w:t xml:space="preserve"> A. </w:t>
      </w:r>
      <w:proofErr w:type="spellStart"/>
      <w:r w:rsidRPr="008524EB">
        <w:rPr>
          <w:rFonts w:ascii="Times New Roman" w:hAnsi="Times New Roman"/>
          <w:i/>
          <w:sz w:val="24"/>
          <w:szCs w:val="24"/>
          <w:u w:val="single"/>
        </w:rPr>
        <w:t>Vitellius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, optimum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quemque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iurgio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lacessens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respondenti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reticens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ut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pavida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ingenia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solent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0374C5">
        <w:rPr>
          <w:rFonts w:ascii="Times New Roman" w:hAnsi="Times New Roman"/>
          <w:i/>
          <w:sz w:val="24"/>
          <w:szCs w:val="24"/>
        </w:rPr>
        <w:t>at</w:t>
      </w:r>
      <w:proofErr w:type="gram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consules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perficere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decretum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senatus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ausi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, de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consensu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scripsere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4C5">
        <w:rPr>
          <w:rFonts w:ascii="Times New Roman" w:hAnsi="Times New Roman"/>
          <w:i/>
          <w:sz w:val="24"/>
          <w:szCs w:val="24"/>
        </w:rPr>
        <w:t>Caesari</w:t>
      </w:r>
      <w:proofErr w:type="spellEnd"/>
      <w:r w:rsidRPr="000374C5">
        <w:rPr>
          <w:rFonts w:ascii="Times New Roman" w:hAnsi="Times New Roman"/>
          <w:i/>
          <w:sz w:val="24"/>
          <w:szCs w:val="24"/>
        </w:rPr>
        <w:t xml:space="preserve">. </w:t>
      </w:r>
    </w:p>
    <w:p w:rsidR="008524EB" w:rsidRPr="000374C5" w:rsidRDefault="008524EB" w:rsidP="008524EB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10179" w:rsidRDefault="004A21E0" w:rsidP="003724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374C5">
        <w:rPr>
          <w:rFonts w:ascii="Times New Roman" w:hAnsi="Times New Roman"/>
          <w:i/>
          <w:sz w:val="24"/>
          <w:szCs w:val="24"/>
        </w:rPr>
        <w:t xml:space="preserve">2 </w:t>
      </w:r>
      <w:proofErr w:type="spell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ille</w:t>
      </w:r>
      <w:proofErr w:type="spellEnd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 xml:space="preserve"> inter </w:t>
      </w:r>
      <w:proofErr w:type="spell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pudorem</w:t>
      </w:r>
      <w:proofErr w:type="spellEnd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et</w:t>
      </w:r>
      <w:proofErr w:type="gramEnd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iram</w:t>
      </w:r>
      <w:proofErr w:type="spellEnd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cunctatus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postremo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rescripsit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nulla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iniuria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provocatum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Antistium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gravissimas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principem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contumelias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dixisse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earum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ultionem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patribus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postulatam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, et pro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magnitudine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delicti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poenam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statui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par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fuisse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="00610179" w:rsidRPr="000374C5">
        <w:rPr>
          <w:rFonts w:ascii="Times New Roman" w:hAnsi="Times New Roman"/>
          <w:i/>
          <w:sz w:val="24"/>
          <w:szCs w:val="24"/>
        </w:rPr>
        <w:t>ceterum</w:t>
      </w:r>
      <w:proofErr w:type="spellEnd"/>
      <w:proofErr w:type="gramEnd"/>
      <w:r w:rsidR="00610179" w:rsidRPr="000374C5">
        <w:rPr>
          <w:rFonts w:ascii="Times New Roman" w:hAnsi="Times New Roman"/>
          <w:i/>
          <w:sz w:val="24"/>
          <w:szCs w:val="24"/>
        </w:rPr>
        <w:t xml:space="preserve"> se, qui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severitatem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decernentium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impediturus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fuerit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moderationem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prohibere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statuerent</w:t>
      </w:r>
      <w:proofErr w:type="spellEnd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ut</w:t>
      </w:r>
      <w:proofErr w:type="spellEnd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vellent</w:t>
      </w:r>
      <w:proofErr w:type="spellEnd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 xml:space="preserve">; </w:t>
      </w:r>
      <w:proofErr w:type="spell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datam</w:t>
      </w:r>
      <w:proofErr w:type="spellEnd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 xml:space="preserve"> et </w:t>
      </w:r>
      <w:proofErr w:type="spell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absolvendi</w:t>
      </w:r>
      <w:proofErr w:type="spellEnd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licentiam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. </w:t>
      </w:r>
      <w:r w:rsidR="00826655" w:rsidRPr="000374C5">
        <w:rPr>
          <w:rFonts w:ascii="Times New Roman" w:hAnsi="Times New Roman"/>
          <w:i/>
          <w:sz w:val="24"/>
          <w:szCs w:val="24"/>
        </w:rPr>
        <w:t xml:space="preserve">3 </w:t>
      </w:r>
      <w:r w:rsidR="00610179" w:rsidRPr="000374C5">
        <w:rPr>
          <w:rFonts w:ascii="Times New Roman" w:hAnsi="Times New Roman"/>
          <w:i/>
          <w:sz w:val="24"/>
          <w:szCs w:val="24"/>
        </w:rPr>
        <w:t xml:space="preserve">his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atque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talibus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recitatis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offensione</w:t>
      </w:r>
      <w:proofErr w:type="spellEnd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610179" w:rsidRPr="00B563E1">
        <w:rPr>
          <w:rFonts w:ascii="Times New Roman" w:hAnsi="Times New Roman"/>
          <w:i/>
          <w:sz w:val="24"/>
          <w:szCs w:val="24"/>
          <w:u w:val="single"/>
        </w:rPr>
        <w:t>manifesta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, non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ideo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aut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consules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mutavere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relationem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aut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Thrasea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decessit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sententia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ceterive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quae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probaverant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deseruere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, pars, ne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principem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obiecisse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invidiae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viderentur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plures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numero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tuti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Thrasea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sueta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firmitudine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animi et ne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gloria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179" w:rsidRPr="000374C5">
        <w:rPr>
          <w:rFonts w:ascii="Times New Roman" w:hAnsi="Times New Roman"/>
          <w:i/>
          <w:sz w:val="24"/>
          <w:szCs w:val="24"/>
        </w:rPr>
        <w:t>intercideret</w:t>
      </w:r>
      <w:proofErr w:type="spellEnd"/>
      <w:r w:rsidR="00610179" w:rsidRPr="000374C5">
        <w:rPr>
          <w:rFonts w:ascii="Times New Roman" w:hAnsi="Times New Roman"/>
          <w:i/>
          <w:sz w:val="24"/>
          <w:szCs w:val="24"/>
        </w:rPr>
        <w:t xml:space="preserve">. </w:t>
      </w:r>
    </w:p>
    <w:p w:rsidR="00B44EFD" w:rsidRDefault="00B44EFD" w:rsidP="003724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44EFD" w:rsidRPr="00B44EFD" w:rsidRDefault="00B44EFD" w:rsidP="00372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EFD">
        <w:rPr>
          <w:rFonts w:ascii="Times New Roman" w:hAnsi="Times New Roman"/>
          <w:b/>
          <w:sz w:val="24"/>
          <w:szCs w:val="24"/>
        </w:rPr>
        <w:t>64.3</w:t>
      </w:r>
    </w:p>
    <w:p w:rsidR="00B44EFD" w:rsidRDefault="00B44EFD" w:rsidP="003724C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201" w:rsidRDefault="00B44EFD" w:rsidP="008524EB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B44EFD">
        <w:rPr>
          <w:rFonts w:ascii="Times New Roman" w:hAnsi="Times New Roman"/>
          <w:i/>
          <w:sz w:val="24"/>
          <w:szCs w:val="24"/>
        </w:rPr>
        <w:t>dona</w:t>
      </w:r>
      <w:proofErr w:type="spellEnd"/>
      <w:proofErr w:type="gram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ob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haec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templi</w:t>
      </w:r>
      <w:r>
        <w:rPr>
          <w:rFonts w:ascii="Times New Roman" w:hAnsi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decreta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que</w:t>
      </w:r>
      <w:proofErr w:type="spellEnd"/>
      <w:r>
        <w:rPr>
          <w:rFonts w:ascii="Times New Roman" w:hAnsi="Times New Roman"/>
          <w:i/>
          <w:sz w:val="24"/>
          <w:szCs w:val="24"/>
        </w:rPr>
        <w:t>&lt;m&gt;</w:t>
      </w:r>
      <w:r w:rsidRPr="00B44EFD">
        <w:rPr>
          <w:rFonts w:ascii="Times New Roman" w:hAnsi="Times New Roman"/>
          <w:i/>
          <w:sz w:val="24"/>
          <w:szCs w:val="24"/>
        </w:rPr>
        <w:t xml:space="preserve"> ad finem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memorabimus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proofErr w:type="gramStart"/>
      <w:r w:rsidRPr="00B44EFD">
        <w:rPr>
          <w:rFonts w:ascii="Times New Roman" w:hAnsi="Times New Roman"/>
          <w:i/>
          <w:sz w:val="24"/>
          <w:szCs w:val="24"/>
        </w:rPr>
        <w:t>quicumque</w:t>
      </w:r>
      <w:proofErr w:type="spellEnd"/>
      <w:proofErr w:type="gramEnd"/>
      <w:r w:rsidRPr="00B44EFD">
        <w:rPr>
          <w:rFonts w:ascii="Times New Roman" w:hAnsi="Times New Roman"/>
          <w:i/>
          <w:sz w:val="24"/>
          <w:szCs w:val="24"/>
        </w:rPr>
        <w:t xml:space="preserve"> casus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temporum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illorum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nobis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vel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aliis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auctoribus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noscent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praesumptum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habeant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quotiens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fugas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caedes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iussit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princeps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totiens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grates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deis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actas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quaeque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rerum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secundarum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olim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, tum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publicae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cladis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 insignia </w:t>
      </w:r>
      <w:proofErr w:type="spellStart"/>
      <w:r w:rsidRPr="00B44EFD">
        <w:rPr>
          <w:rFonts w:ascii="Times New Roman" w:hAnsi="Times New Roman"/>
          <w:i/>
          <w:sz w:val="24"/>
          <w:szCs w:val="24"/>
        </w:rPr>
        <w:t>fuisse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B44EFD">
        <w:rPr>
          <w:rFonts w:ascii="Times New Roman" w:hAnsi="Times New Roman"/>
          <w:i/>
          <w:sz w:val="24"/>
          <w:szCs w:val="24"/>
          <w:u w:val="single"/>
        </w:rPr>
        <w:t>neque</w:t>
      </w:r>
      <w:proofErr w:type="spellEnd"/>
      <w:proofErr w:type="gramEnd"/>
      <w:r w:rsidRPr="00B44EF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  <w:u w:val="single"/>
        </w:rPr>
        <w:t>tamen</w:t>
      </w:r>
      <w:proofErr w:type="spellEnd"/>
      <w:r w:rsidRPr="00B44EF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  <w:u w:val="single"/>
        </w:rPr>
        <w:t>silebimus</w:t>
      </w:r>
      <w:proofErr w:type="spellEnd"/>
      <w:r w:rsidRPr="00B44EF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B44EFD">
        <w:rPr>
          <w:rFonts w:ascii="Times New Roman" w:hAnsi="Times New Roman"/>
          <w:i/>
          <w:sz w:val="24"/>
          <w:szCs w:val="24"/>
          <w:u w:val="single"/>
        </w:rPr>
        <w:t>si</w:t>
      </w:r>
      <w:proofErr w:type="spellEnd"/>
      <w:r w:rsidRPr="00B44EFD">
        <w:rPr>
          <w:rFonts w:ascii="Times New Roman" w:hAnsi="Times New Roman"/>
          <w:i/>
          <w:sz w:val="24"/>
          <w:szCs w:val="24"/>
          <w:u w:val="single"/>
        </w:rPr>
        <w:t xml:space="preserve"> quod </w:t>
      </w:r>
      <w:proofErr w:type="spellStart"/>
      <w:r w:rsidRPr="00B44EFD">
        <w:rPr>
          <w:rFonts w:ascii="Times New Roman" w:hAnsi="Times New Roman"/>
          <w:i/>
          <w:sz w:val="24"/>
          <w:szCs w:val="24"/>
          <w:u w:val="single"/>
        </w:rPr>
        <w:t>senatus</w:t>
      </w:r>
      <w:proofErr w:type="spellEnd"/>
      <w:r w:rsidRPr="00B44EF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  <w:u w:val="single"/>
        </w:rPr>
        <w:t>consultum</w:t>
      </w:r>
      <w:proofErr w:type="spellEnd"/>
      <w:r w:rsidRPr="00B44EF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  <w:u w:val="single"/>
        </w:rPr>
        <w:t>adulatione</w:t>
      </w:r>
      <w:proofErr w:type="spellEnd"/>
      <w:r w:rsidRPr="00B44EF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  <w:u w:val="single"/>
        </w:rPr>
        <w:t>novum</w:t>
      </w:r>
      <w:proofErr w:type="spellEnd"/>
      <w:r w:rsidRPr="00B44EF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  <w:u w:val="single"/>
        </w:rPr>
        <w:t>aut</w:t>
      </w:r>
      <w:proofErr w:type="spellEnd"/>
      <w:r w:rsidRPr="00B44EF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  <w:u w:val="single"/>
        </w:rPr>
        <w:t>paenitentia</w:t>
      </w:r>
      <w:proofErr w:type="spellEnd"/>
      <w:r w:rsidRPr="00B44EF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  <w:u w:val="single"/>
        </w:rPr>
        <w:t>postremum</w:t>
      </w:r>
      <w:proofErr w:type="spellEnd"/>
      <w:r w:rsidRPr="00B44EF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44EFD">
        <w:rPr>
          <w:rFonts w:ascii="Times New Roman" w:hAnsi="Times New Roman"/>
          <w:i/>
          <w:sz w:val="24"/>
          <w:szCs w:val="24"/>
          <w:u w:val="single"/>
        </w:rPr>
        <w:t>fuit</w:t>
      </w:r>
      <w:proofErr w:type="spellEnd"/>
      <w:r w:rsidRPr="00B44EFD">
        <w:rPr>
          <w:rFonts w:ascii="Times New Roman" w:hAnsi="Times New Roman"/>
          <w:i/>
          <w:sz w:val="24"/>
          <w:szCs w:val="24"/>
        </w:rPr>
        <w:t>.</w:t>
      </w:r>
    </w:p>
    <w:p w:rsidR="00371201" w:rsidRDefault="00371201" w:rsidP="00372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1201">
        <w:rPr>
          <w:rFonts w:ascii="Times New Roman" w:hAnsi="Times New Roman"/>
          <w:b/>
          <w:sz w:val="24"/>
          <w:szCs w:val="24"/>
        </w:rPr>
        <w:lastRenderedPageBreak/>
        <w:t>15.20-21</w:t>
      </w:r>
    </w:p>
    <w:p w:rsidR="00371201" w:rsidRPr="00371201" w:rsidRDefault="00371201" w:rsidP="003724C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1201" w:rsidRDefault="00371201" w:rsidP="003724C5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20.1</w:t>
      </w:r>
      <w:r w:rsidRPr="00371201">
        <w:rPr>
          <w:rFonts w:ascii="Times New Roman" w:hAnsi="Times New Roman"/>
          <w:i/>
          <w:sz w:val="24"/>
          <w:szCs w:val="24"/>
        </w:rPr>
        <w:t xml:space="preserve"> Exim Claudius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Timarchus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Cretensis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71201">
        <w:rPr>
          <w:rFonts w:ascii="Times New Roman" w:hAnsi="Times New Roman"/>
          <w:i/>
          <w:sz w:val="24"/>
          <w:szCs w:val="24"/>
        </w:rPr>
        <w:t>reus</w:t>
      </w:r>
      <w:proofErr w:type="spellEnd"/>
      <w:proofErr w:type="gram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agitur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ceteris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criminibus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ut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solent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praevalidi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provincialium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opibus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nimiis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ad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iniurias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minorum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elati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una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vox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eius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usque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ad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contumeliam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senatus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penetraverat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quod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dictitasset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sua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potestate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situm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an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proconsulibus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qui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Cretam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obtinuissent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grates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agerentur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2 </w:t>
      </w:r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quam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occasionem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Paetus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Thrasea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ad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bonum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publicum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vertens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postquam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de reo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censuerat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provincia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Creta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depellendum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i/>
          <w:sz w:val="24"/>
          <w:szCs w:val="24"/>
        </w:rPr>
        <w:t>aec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addidit</w:t>
      </w:r>
      <w:proofErr w:type="spellEnd"/>
      <w:r>
        <w:rPr>
          <w:rFonts w:ascii="Times New Roman" w:hAnsi="Times New Roman"/>
          <w:i/>
          <w:sz w:val="24"/>
          <w:szCs w:val="24"/>
        </w:rPr>
        <w:t>: 3 “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usu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probatum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71201">
        <w:rPr>
          <w:rFonts w:ascii="Times New Roman" w:hAnsi="Times New Roman"/>
          <w:i/>
          <w:sz w:val="24"/>
          <w:szCs w:val="24"/>
        </w:rPr>
        <w:t>est</w:t>
      </w:r>
      <w:proofErr w:type="spellEnd"/>
      <w:proofErr w:type="gram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patres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conscripti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leges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egregias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exempla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honesta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apud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bonos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ex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delictis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aliorum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gigni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. sic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oratorum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licentia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Cinciam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rogationem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candidatorum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ambitus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Iulias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leges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magistratuum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avaritia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Calpurnia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scita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pepererunt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nam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culpa quam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poena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tempore prior,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emendari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quam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peccare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posterius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est. </w:t>
      </w:r>
      <w:r>
        <w:rPr>
          <w:rFonts w:ascii="Times New Roman" w:hAnsi="Times New Roman"/>
          <w:i/>
          <w:sz w:val="24"/>
          <w:szCs w:val="24"/>
        </w:rPr>
        <w:t xml:space="preserve">4 </w:t>
      </w:r>
      <w:r w:rsidRPr="00371201">
        <w:rPr>
          <w:rFonts w:ascii="Times New Roman" w:hAnsi="Times New Roman"/>
          <w:i/>
          <w:sz w:val="24"/>
          <w:szCs w:val="24"/>
        </w:rPr>
        <w:t xml:space="preserve">ergo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adversus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novam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provincialium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superbiam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dignum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fide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constantiaque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Romana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capiamus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consilium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quo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tutelae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sociorum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nihil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derogetur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nobis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opinio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decedat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qualis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quisque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habeatur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alibi quam in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civium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iudicio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esse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71201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 xml:space="preserve">.1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Olim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quidem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modo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praetor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aut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consul,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sed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privati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etiam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mittebantur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qui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provincias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viserent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71201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371201">
        <w:rPr>
          <w:rFonts w:ascii="Times New Roman" w:hAnsi="Times New Roman"/>
          <w:i/>
          <w:sz w:val="24"/>
          <w:szCs w:val="24"/>
        </w:rPr>
        <w:t xml:space="preserve"> quid de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cuiusque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obsequio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videretur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referrent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trepidabantque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gentes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aestimatione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singulorum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: at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nunc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colimus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externos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adulamur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et quo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modo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ad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nutum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alicuius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grates,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ita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promptius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accusatio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decernitur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2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decernaturque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71201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r w:rsidR="00F65029">
        <w:rPr>
          <w:rFonts w:ascii="Times New Roman" w:hAnsi="Times New Roman"/>
          <w:i/>
          <w:sz w:val="24"/>
          <w:szCs w:val="24"/>
        </w:rPr>
        <w:t>†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maneat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provincialibus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potentiam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suam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tali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modo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ostentandi</w:t>
      </w:r>
      <w:proofErr w:type="spellEnd"/>
      <w:r w:rsidR="00F65029">
        <w:rPr>
          <w:rFonts w:ascii="Times New Roman" w:hAnsi="Times New Roman"/>
          <w:i/>
          <w:sz w:val="24"/>
          <w:szCs w:val="24"/>
        </w:rPr>
        <w:t>†</w:t>
      </w:r>
      <w:r w:rsidRPr="0037120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sed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laus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falsa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precibus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expressa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perinde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cohibeatur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quam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malitia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quam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crudelitas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. </w:t>
      </w:r>
      <w:r w:rsidR="00F65029">
        <w:rPr>
          <w:rFonts w:ascii="Times New Roman" w:hAnsi="Times New Roman"/>
          <w:i/>
          <w:sz w:val="24"/>
          <w:szCs w:val="24"/>
        </w:rPr>
        <w:t xml:space="preserve">3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plura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saepe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peccantur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dum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demeremur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quam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dum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offendimus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371201">
        <w:rPr>
          <w:rFonts w:ascii="Times New Roman" w:hAnsi="Times New Roman"/>
          <w:i/>
          <w:sz w:val="24"/>
          <w:szCs w:val="24"/>
        </w:rPr>
        <w:t>quaedam</w:t>
      </w:r>
      <w:proofErr w:type="spellEnd"/>
      <w:proofErr w:type="gram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immo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virtutes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odio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sunt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severitas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obstinata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invictus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adversum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gratiam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animus. </w:t>
      </w:r>
      <w:r w:rsidR="00F65029">
        <w:rPr>
          <w:rFonts w:ascii="Times New Roman" w:hAnsi="Times New Roman"/>
          <w:i/>
          <w:sz w:val="24"/>
          <w:szCs w:val="24"/>
        </w:rPr>
        <w:t xml:space="preserve">4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inde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initia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magistratuum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nostrorum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meliora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ferme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71201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371201">
        <w:rPr>
          <w:rFonts w:ascii="Times New Roman" w:hAnsi="Times New Roman"/>
          <w:i/>
          <w:sz w:val="24"/>
          <w:szCs w:val="24"/>
        </w:rPr>
        <w:t xml:space="preserve"> finis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inclinat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dum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modum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candidatorum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suffragia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conquirimus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: quae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arceantur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aequalibus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atque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constantius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provinciae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regentur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371201">
        <w:rPr>
          <w:rFonts w:ascii="Times New Roman" w:hAnsi="Times New Roman"/>
          <w:i/>
          <w:sz w:val="24"/>
          <w:szCs w:val="24"/>
        </w:rPr>
        <w:t>nam</w:t>
      </w:r>
      <w:proofErr w:type="spellEnd"/>
      <w:proofErr w:type="gram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ut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metu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repetundarum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infracta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avaritia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est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ita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vetita</w:t>
      </w:r>
      <w:proofErr w:type="spellEnd"/>
      <w:r w:rsidRPr="0037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201">
        <w:rPr>
          <w:rFonts w:ascii="Times New Roman" w:hAnsi="Times New Roman"/>
          <w:i/>
          <w:sz w:val="24"/>
          <w:szCs w:val="24"/>
        </w:rPr>
        <w:t>g</w:t>
      </w:r>
      <w:r w:rsidR="00F65029">
        <w:rPr>
          <w:rFonts w:ascii="Times New Roman" w:hAnsi="Times New Roman"/>
          <w:i/>
          <w:sz w:val="24"/>
          <w:szCs w:val="24"/>
        </w:rPr>
        <w:t>ratiarum</w:t>
      </w:r>
      <w:proofErr w:type="spellEnd"/>
      <w:r w:rsidR="00F650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65029">
        <w:rPr>
          <w:rFonts w:ascii="Times New Roman" w:hAnsi="Times New Roman"/>
          <w:i/>
          <w:sz w:val="24"/>
          <w:szCs w:val="24"/>
        </w:rPr>
        <w:t>actione</w:t>
      </w:r>
      <w:proofErr w:type="spellEnd"/>
      <w:r w:rsidR="00F650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65029">
        <w:rPr>
          <w:rFonts w:ascii="Times New Roman" w:hAnsi="Times New Roman"/>
          <w:i/>
          <w:sz w:val="24"/>
          <w:szCs w:val="24"/>
        </w:rPr>
        <w:t>ambitio</w:t>
      </w:r>
      <w:proofErr w:type="spellEnd"/>
      <w:r w:rsidR="00F650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65029">
        <w:rPr>
          <w:rFonts w:ascii="Times New Roman" w:hAnsi="Times New Roman"/>
          <w:i/>
          <w:sz w:val="24"/>
          <w:szCs w:val="24"/>
        </w:rPr>
        <w:t>cohibe</w:t>
      </w:r>
      <w:proofErr w:type="spellEnd"/>
      <w:r w:rsidR="00F65029">
        <w:rPr>
          <w:rFonts w:ascii="Times New Roman" w:hAnsi="Times New Roman"/>
          <w:i/>
          <w:sz w:val="24"/>
          <w:szCs w:val="24"/>
        </w:rPr>
        <w:t>&lt;bi&gt;</w:t>
      </w:r>
      <w:r w:rsidR="00B563E1">
        <w:rPr>
          <w:rFonts w:ascii="Times New Roman" w:hAnsi="Times New Roman"/>
          <w:i/>
          <w:sz w:val="24"/>
          <w:szCs w:val="24"/>
        </w:rPr>
        <w:t>tur.”</w:t>
      </w:r>
    </w:p>
    <w:p w:rsidR="002B39C8" w:rsidRDefault="002B39C8" w:rsidP="003724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7CEF" w:rsidRPr="00327CEF" w:rsidRDefault="00327CEF" w:rsidP="00372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CEF">
        <w:rPr>
          <w:rFonts w:ascii="Times New Roman" w:hAnsi="Times New Roman"/>
          <w:b/>
          <w:sz w:val="24"/>
          <w:szCs w:val="24"/>
        </w:rPr>
        <w:t>15.23.4</w:t>
      </w:r>
    </w:p>
    <w:p w:rsidR="00327CEF" w:rsidRDefault="00327CEF" w:rsidP="003724C5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7CEF" w:rsidRPr="00327CEF" w:rsidRDefault="00327CEF" w:rsidP="003724C5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27CEF">
        <w:rPr>
          <w:rFonts w:ascii="Times New Roman" w:hAnsi="Times New Roman"/>
          <w:i/>
          <w:sz w:val="24"/>
          <w:szCs w:val="24"/>
        </w:rPr>
        <w:t>adnotatum</w:t>
      </w:r>
      <w:proofErr w:type="spellEnd"/>
      <w:proofErr w:type="gram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est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omni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senatu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Antium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sub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recentem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partum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effuso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Thraseam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prohibitum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immoto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animo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praenuntiam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imminentis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caedis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contumeliam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excepisse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327CEF">
        <w:rPr>
          <w:rFonts w:ascii="Times New Roman" w:hAnsi="Times New Roman"/>
          <w:i/>
          <w:sz w:val="24"/>
          <w:szCs w:val="24"/>
        </w:rPr>
        <w:t>secutam</w:t>
      </w:r>
      <w:proofErr w:type="spellEnd"/>
      <w:proofErr w:type="gram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dehinc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vocem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Caesaris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ferunt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, qua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reconciliatum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Thraseae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apud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Senecam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iactaverit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, ac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Senecam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Caesari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CEF">
        <w:rPr>
          <w:rFonts w:ascii="Times New Roman" w:hAnsi="Times New Roman"/>
          <w:i/>
          <w:sz w:val="24"/>
          <w:szCs w:val="24"/>
        </w:rPr>
        <w:t>gratulatum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B563E1">
        <w:rPr>
          <w:rFonts w:ascii="Times New Roman" w:hAnsi="Times New Roman"/>
          <w:i/>
          <w:sz w:val="24"/>
          <w:szCs w:val="24"/>
          <w:u w:val="single"/>
        </w:rPr>
        <w:t>unde</w:t>
      </w:r>
      <w:proofErr w:type="spellEnd"/>
      <w:proofErr w:type="gram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gloria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egregiis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viris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et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pericula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gliscebant</w:t>
      </w:r>
      <w:proofErr w:type="spellEnd"/>
      <w:r w:rsidRPr="00327CEF">
        <w:rPr>
          <w:rFonts w:ascii="Times New Roman" w:hAnsi="Times New Roman"/>
          <w:i/>
          <w:sz w:val="24"/>
          <w:szCs w:val="24"/>
        </w:rPr>
        <w:t>.</w:t>
      </w:r>
    </w:p>
    <w:p w:rsidR="00610179" w:rsidRDefault="00610179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3D3" w:rsidRDefault="00B313D3" w:rsidP="00372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0E38">
        <w:rPr>
          <w:rFonts w:ascii="Times New Roman" w:hAnsi="Times New Roman"/>
          <w:b/>
          <w:sz w:val="24"/>
          <w:szCs w:val="24"/>
        </w:rPr>
        <w:t>16.21</w:t>
      </w:r>
      <w:r w:rsidR="007A081D">
        <w:rPr>
          <w:rFonts w:ascii="Times New Roman" w:hAnsi="Times New Roman"/>
          <w:b/>
          <w:sz w:val="24"/>
          <w:szCs w:val="24"/>
        </w:rPr>
        <w:t>-22</w:t>
      </w:r>
    </w:p>
    <w:p w:rsidR="003724C5" w:rsidRPr="003724C5" w:rsidRDefault="003724C5" w:rsidP="003724C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412" w:rsidRDefault="00FE0E38" w:rsidP="003724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21.1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Trucidatis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tot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insignibus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viris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ad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postremum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Nero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virtutem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ipsam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excindere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concupivit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i</w:t>
      </w:r>
      <w:r w:rsidRPr="00B563E1">
        <w:rPr>
          <w:rFonts w:ascii="Times New Roman" w:hAnsi="Times New Roman"/>
          <w:i/>
          <w:sz w:val="24"/>
          <w:szCs w:val="24"/>
          <w:u w:val="single"/>
        </w:rPr>
        <w:t>nterfecto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Thrasea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563E1">
        <w:rPr>
          <w:rFonts w:ascii="Times New Roman" w:hAnsi="Times New Roman"/>
          <w:i/>
          <w:sz w:val="24"/>
          <w:szCs w:val="24"/>
          <w:u w:val="single"/>
        </w:rPr>
        <w:t>Paeto</w:t>
      </w:r>
      <w:proofErr w:type="spellEnd"/>
      <w:r w:rsidRPr="00B563E1">
        <w:rPr>
          <w:rFonts w:ascii="Times New Roman" w:hAnsi="Times New Roman"/>
          <w:i/>
          <w:sz w:val="24"/>
          <w:szCs w:val="24"/>
          <w:u w:val="single"/>
        </w:rPr>
        <w:t xml:space="preserve"> et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Barea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Sorano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olim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utrisque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infensus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accedentibus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causis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Thraseam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, quod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senatu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egressus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est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cum de Agrippina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referretur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ut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memoravi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quodque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Iuvenalium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ludicro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parum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spectabilem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operam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praebuerat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;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eaque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offensio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altius</w:t>
      </w:r>
      <w:proofErr w:type="spellEnd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313D3" w:rsidRPr="00B563E1">
        <w:rPr>
          <w:rFonts w:ascii="Times New Roman" w:hAnsi="Times New Roman"/>
          <w:i/>
          <w:sz w:val="24"/>
          <w:szCs w:val="24"/>
          <w:u w:val="single"/>
        </w:rPr>
        <w:t>penetrabat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quia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idem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Thrasea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Patavi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unde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ortus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erat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ludis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†</w:t>
      </w:r>
      <w:proofErr w:type="spellStart"/>
      <w:r>
        <w:rPr>
          <w:rFonts w:ascii="Times New Roman" w:hAnsi="Times New Roman"/>
          <w:i/>
          <w:sz w:val="24"/>
          <w:szCs w:val="24"/>
        </w:rPr>
        <w:t>cetastis</w:t>
      </w:r>
      <w:proofErr w:type="spellEnd"/>
      <w:r>
        <w:rPr>
          <w:rFonts w:ascii="Times New Roman" w:hAnsi="Times New Roman"/>
          <w:i/>
          <w:sz w:val="24"/>
          <w:szCs w:val="24"/>
        </w:rPr>
        <w:t>†</w:t>
      </w:r>
      <w:r w:rsidR="00B313D3" w:rsidRPr="00FE0E38">
        <w:rPr>
          <w:rFonts w:ascii="Times New Roman" w:hAnsi="Times New Roman"/>
          <w:i/>
          <w:sz w:val="24"/>
          <w:szCs w:val="24"/>
        </w:rPr>
        <w:t xml:space="preserve"> a Troiano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Antenore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institutis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habitu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tragico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cecinerat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2 </w:t>
      </w:r>
      <w:r w:rsidR="00B313D3" w:rsidRPr="00FE0E38">
        <w:rPr>
          <w:rFonts w:ascii="Times New Roman" w:hAnsi="Times New Roman"/>
          <w:i/>
          <w:sz w:val="24"/>
          <w:szCs w:val="24"/>
        </w:rPr>
        <w:t xml:space="preserve">die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quoque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quo praetor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Antistius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ob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probra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Neronem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composita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ad mortem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damnabatur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mitiora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censuit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obtinuitque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; </w:t>
      </w:r>
      <w:proofErr w:type="gramStart"/>
      <w:r w:rsidR="00B313D3" w:rsidRPr="00FE0E38">
        <w:rPr>
          <w:rFonts w:ascii="Times New Roman" w:hAnsi="Times New Roman"/>
          <w:i/>
          <w:sz w:val="24"/>
          <w:szCs w:val="24"/>
        </w:rPr>
        <w:t>et</w:t>
      </w:r>
      <w:proofErr w:type="gramEnd"/>
      <w:r w:rsidR="00B313D3" w:rsidRPr="00FE0E38">
        <w:rPr>
          <w:rFonts w:ascii="Times New Roman" w:hAnsi="Times New Roman"/>
          <w:i/>
          <w:sz w:val="24"/>
          <w:szCs w:val="24"/>
        </w:rPr>
        <w:t xml:space="preserve"> cum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deum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honores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Poppaeae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decernuntur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sponte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absens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funeri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interfuerat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3 </w:t>
      </w:r>
      <w:r w:rsidR="00B313D3" w:rsidRPr="00FE0E38">
        <w:rPr>
          <w:rFonts w:ascii="Times New Roman" w:hAnsi="Times New Roman"/>
          <w:i/>
          <w:sz w:val="24"/>
          <w:szCs w:val="24"/>
        </w:rPr>
        <w:t xml:space="preserve">quae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oblitterari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sinebat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Capito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Cossutianus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praeter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animum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ad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flagitia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praecipitem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iniquus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Thraseae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quod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auctoritate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eius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concidisset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iuvantis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Cilicum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legatos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dum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Capitonem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repetundarum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3D3" w:rsidRPr="00FE0E38">
        <w:rPr>
          <w:rFonts w:ascii="Times New Roman" w:hAnsi="Times New Roman"/>
          <w:i/>
          <w:sz w:val="24"/>
          <w:szCs w:val="24"/>
        </w:rPr>
        <w:t>interrogant</w:t>
      </w:r>
      <w:proofErr w:type="spellEnd"/>
      <w:r w:rsidR="00B313D3" w:rsidRPr="00FE0E38">
        <w:rPr>
          <w:rFonts w:ascii="Times New Roman" w:hAnsi="Times New Roman"/>
          <w:i/>
          <w:sz w:val="24"/>
          <w:szCs w:val="24"/>
        </w:rPr>
        <w:t>.</w:t>
      </w:r>
    </w:p>
    <w:p w:rsidR="007A081D" w:rsidRDefault="007A081D" w:rsidP="003724C5">
      <w:pPr>
        <w:pStyle w:val="ListParagraph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7A081D" w:rsidRPr="007A081D" w:rsidRDefault="007A081D" w:rsidP="003724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22.1 </w:t>
      </w:r>
      <w:r w:rsidRPr="007A081D">
        <w:rPr>
          <w:rFonts w:ascii="Times New Roman" w:hAnsi="Times New Roman"/>
          <w:i/>
          <w:sz w:val="24"/>
          <w:szCs w:val="24"/>
        </w:rPr>
        <w:t xml:space="preserve">Quin et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illa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obiectabat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principio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anni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vitare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Thraseam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sollemne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iurandum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nuncupationibus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votorum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adesse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quamvis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quindecimvirali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sacerdotio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praeditum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numquam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pro salute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principis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aut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caelesti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voce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immolavisse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adsiduum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olim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indefessum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qui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vulgaribus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quoque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patrum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consultis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semet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fautorem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aut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adversarium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ostenderet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triennio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introisse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curiam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nuperrimeque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cum ad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coercendos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Silanum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Veterem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certatim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concurreretur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privatis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potius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clientium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negotiis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vacavisse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2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secessionem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iam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id </w:t>
      </w:r>
      <w:proofErr w:type="gramStart"/>
      <w:r w:rsidRPr="007A081D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partis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et,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id</w:t>
      </w:r>
      <w:r>
        <w:rPr>
          <w:rFonts w:ascii="Times New Roman" w:hAnsi="Times New Roman"/>
          <w:i/>
          <w:sz w:val="24"/>
          <w:szCs w:val="24"/>
        </w:rPr>
        <w:t xml:space="preserve">em multi </w:t>
      </w:r>
      <w:proofErr w:type="spellStart"/>
      <w:r>
        <w:rPr>
          <w:rFonts w:ascii="Times New Roman" w:hAnsi="Times New Roman"/>
          <w:i/>
          <w:sz w:val="24"/>
          <w:szCs w:val="24"/>
        </w:rPr>
        <w:t>audeant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bellum </w:t>
      </w:r>
      <w:proofErr w:type="spellStart"/>
      <w:r>
        <w:rPr>
          <w:rFonts w:ascii="Times New Roman" w:hAnsi="Times New Roman"/>
          <w:i/>
          <w:sz w:val="24"/>
          <w:szCs w:val="24"/>
        </w:rPr>
        <w:t>esse</w:t>
      </w:r>
      <w:proofErr w:type="spellEnd"/>
      <w:r>
        <w:rPr>
          <w:rFonts w:ascii="Times New Roman" w:hAnsi="Times New Roman"/>
          <w:i/>
          <w:sz w:val="24"/>
          <w:szCs w:val="24"/>
        </w:rPr>
        <w:t>. ‘</w:t>
      </w:r>
      <w:proofErr w:type="spellStart"/>
      <w:proofErr w:type="gramStart"/>
      <w:r w:rsidRPr="007A081D">
        <w:rPr>
          <w:rFonts w:ascii="Times New Roman" w:hAnsi="Times New Roman"/>
          <w:i/>
          <w:sz w:val="24"/>
          <w:szCs w:val="24"/>
        </w:rPr>
        <w:t>ut</w:t>
      </w:r>
      <w:proofErr w:type="spellEnd"/>
      <w:proofErr w:type="gramEnd"/>
      <w:r w:rsidRPr="007A081D">
        <w:rPr>
          <w:rFonts w:ascii="Times New Roman" w:hAnsi="Times New Roman"/>
          <w:i/>
          <w:sz w:val="24"/>
          <w:szCs w:val="24"/>
        </w:rPr>
        <w:t xml:space="preserve"> quondam C.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Caesarem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inquit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‘</w:t>
      </w:r>
      <w:r w:rsidRPr="007A081D">
        <w:rPr>
          <w:rFonts w:ascii="Times New Roman" w:hAnsi="Times New Roman"/>
          <w:i/>
          <w:sz w:val="24"/>
          <w:szCs w:val="24"/>
        </w:rPr>
        <w:t xml:space="preserve">et M.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Catonem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ita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nunc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te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Nero, et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Thraseam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avida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lastRenderedPageBreak/>
        <w:t>discordiarum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civitas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loquitur. </w:t>
      </w:r>
      <w:proofErr w:type="gramStart"/>
      <w:r w:rsidRPr="007A081D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habet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sectatores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vel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potius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satellites, qui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nondum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contumaciam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sententiarum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sed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habitum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vultumque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eius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sectantur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rigidi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et tristes, quo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tibi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lasciviam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exprobrent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3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huic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uni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incolumitas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tua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sine </w:t>
      </w:r>
      <w:proofErr w:type="spellStart"/>
      <w:r w:rsidRPr="007A081D">
        <w:rPr>
          <w:rFonts w:ascii="Times New Roman" w:hAnsi="Times New Roman"/>
          <w:i/>
          <w:iCs/>
          <w:sz w:val="24"/>
          <w:szCs w:val="24"/>
        </w:rPr>
        <w:t>cura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artes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sine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honore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7A081D">
        <w:rPr>
          <w:rFonts w:ascii="Times New Roman" w:hAnsi="Times New Roman"/>
          <w:i/>
          <w:sz w:val="24"/>
          <w:szCs w:val="24"/>
        </w:rPr>
        <w:t>prospera</w:t>
      </w:r>
      <w:proofErr w:type="spellEnd"/>
      <w:proofErr w:type="gram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principis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respuit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etiamne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luctibus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doloribus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satiatur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proofErr w:type="gramStart"/>
      <w:r w:rsidRPr="007A081D">
        <w:rPr>
          <w:rFonts w:ascii="Times New Roman" w:hAnsi="Times New Roman"/>
          <w:i/>
          <w:sz w:val="24"/>
          <w:szCs w:val="24"/>
        </w:rPr>
        <w:t>eiusdem</w:t>
      </w:r>
      <w:proofErr w:type="spellEnd"/>
      <w:proofErr w:type="gramEnd"/>
      <w:r w:rsidRPr="007A081D">
        <w:rPr>
          <w:rFonts w:ascii="Times New Roman" w:hAnsi="Times New Roman"/>
          <w:i/>
          <w:sz w:val="24"/>
          <w:szCs w:val="24"/>
        </w:rPr>
        <w:t xml:space="preserve"> animi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est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Poppaeam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divam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credere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cuius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acta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divi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Augusti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divi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Iuli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iurare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7A081D">
        <w:rPr>
          <w:rFonts w:ascii="Times New Roman" w:hAnsi="Times New Roman"/>
          <w:i/>
          <w:sz w:val="24"/>
          <w:szCs w:val="24"/>
        </w:rPr>
        <w:t>spernit</w:t>
      </w:r>
      <w:proofErr w:type="spellEnd"/>
      <w:proofErr w:type="gram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religiones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abrogat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leges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7A081D">
        <w:rPr>
          <w:rFonts w:ascii="Times New Roman" w:hAnsi="Times New Roman"/>
          <w:i/>
          <w:sz w:val="24"/>
          <w:szCs w:val="24"/>
        </w:rPr>
        <w:t>diurna</w:t>
      </w:r>
      <w:proofErr w:type="spellEnd"/>
      <w:proofErr w:type="gram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populi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Romani per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provincias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per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exercitus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curatius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leguntur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ut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noscatur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quid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Thrasea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fecerit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4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aut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transeamus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ad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illa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instituta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potiora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sunt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aut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nova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cupientibus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auferatur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dux </w:t>
      </w:r>
      <w:proofErr w:type="gramStart"/>
      <w:r w:rsidRPr="007A081D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auctor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7A081D">
        <w:rPr>
          <w:rFonts w:ascii="Times New Roman" w:hAnsi="Times New Roman"/>
          <w:i/>
          <w:sz w:val="24"/>
          <w:szCs w:val="24"/>
        </w:rPr>
        <w:t>ista</w:t>
      </w:r>
      <w:proofErr w:type="spellEnd"/>
      <w:proofErr w:type="gram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secta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Tuberones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Favonios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veteri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quoque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rei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publicae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ingrata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nomina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genuit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7A081D">
        <w:rPr>
          <w:rFonts w:ascii="Times New Roman" w:hAnsi="Times New Roman"/>
          <w:i/>
          <w:sz w:val="24"/>
          <w:szCs w:val="24"/>
        </w:rPr>
        <w:t>ut</w:t>
      </w:r>
      <w:proofErr w:type="spellEnd"/>
      <w:proofErr w:type="gramEnd"/>
      <w:r w:rsidRPr="007A081D">
        <w:rPr>
          <w:rFonts w:ascii="Times New Roman" w:hAnsi="Times New Roman"/>
          <w:i/>
          <w:sz w:val="24"/>
          <w:szCs w:val="24"/>
        </w:rPr>
        <w:t xml:space="preserve"> imperium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evertant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libertatem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praeferunt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perverterint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libertatem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ipsam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adgredientur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5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frustra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Cassium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amovisti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gliscere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A081D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vigere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Brutorum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aemulos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passurus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es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7A081D">
        <w:rPr>
          <w:rFonts w:ascii="Times New Roman" w:hAnsi="Times New Roman"/>
          <w:i/>
          <w:sz w:val="24"/>
          <w:szCs w:val="24"/>
        </w:rPr>
        <w:t>denique</w:t>
      </w:r>
      <w:proofErr w:type="spellEnd"/>
      <w:proofErr w:type="gramEnd"/>
      <w:r w:rsidRPr="007A081D">
        <w:rPr>
          <w:rFonts w:ascii="Times New Roman" w:hAnsi="Times New Roman"/>
          <w:i/>
          <w:sz w:val="24"/>
          <w:szCs w:val="24"/>
        </w:rPr>
        <w:t xml:space="preserve"> nihil ipse de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Thrasea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scripseris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discep</w:t>
      </w:r>
      <w:r>
        <w:rPr>
          <w:rFonts w:ascii="Times New Roman" w:hAnsi="Times New Roman"/>
          <w:i/>
          <w:sz w:val="24"/>
          <w:szCs w:val="24"/>
        </w:rPr>
        <w:t>tatorem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senatum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nobis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relinque</w:t>
      </w:r>
      <w:proofErr w:type="spellEnd"/>
      <w:r>
        <w:rPr>
          <w:rFonts w:ascii="Times New Roman" w:hAnsi="Times New Roman"/>
          <w:i/>
          <w:sz w:val="24"/>
          <w:szCs w:val="24"/>
        </w:rPr>
        <w:t>.’</w:t>
      </w:r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6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extollit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ira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promptum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Cossutiani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animum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Nero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adicitque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Marcellum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Eprium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acri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081D">
        <w:rPr>
          <w:rFonts w:ascii="Times New Roman" w:hAnsi="Times New Roman"/>
          <w:i/>
          <w:sz w:val="24"/>
          <w:szCs w:val="24"/>
        </w:rPr>
        <w:t>eloquentia</w:t>
      </w:r>
      <w:proofErr w:type="spellEnd"/>
      <w:r w:rsidRPr="007A081D">
        <w:rPr>
          <w:rFonts w:ascii="Times New Roman" w:hAnsi="Times New Roman"/>
          <w:i/>
          <w:sz w:val="24"/>
          <w:szCs w:val="24"/>
        </w:rPr>
        <w:t>.</w:t>
      </w:r>
    </w:p>
    <w:p w:rsidR="00CA6412" w:rsidRDefault="00CA6412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412" w:rsidRDefault="00CA6412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C5" w:rsidRDefault="003724C5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E2B" w:rsidRPr="00DA310C" w:rsidRDefault="00C32E2B" w:rsidP="00372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310C">
        <w:rPr>
          <w:rFonts w:ascii="Times New Roman" w:eastAsia="Times New Roman" w:hAnsi="Times New Roman"/>
          <w:b/>
          <w:sz w:val="24"/>
          <w:szCs w:val="24"/>
        </w:rPr>
        <w:t>Select Bibliography</w:t>
      </w:r>
    </w:p>
    <w:p w:rsidR="00C32E2B" w:rsidRDefault="00C32E2B" w:rsidP="003724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24C5" w:rsidRPr="00B421AC" w:rsidRDefault="003724C5" w:rsidP="003724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32E2B" w:rsidRPr="000E3C53" w:rsidRDefault="00C32E2B" w:rsidP="003724C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E3C53">
        <w:rPr>
          <w:rFonts w:ascii="Times New Roman" w:eastAsia="Times New Roman" w:hAnsi="Times New Roman"/>
          <w:sz w:val="24"/>
          <w:szCs w:val="24"/>
        </w:rPr>
        <w:t>Bellardi</w:t>
      </w:r>
      <w:proofErr w:type="spellEnd"/>
      <w:r w:rsidRPr="000E3C53">
        <w:rPr>
          <w:rFonts w:ascii="Times New Roman" w:eastAsia="Times New Roman" w:hAnsi="Times New Roman"/>
          <w:sz w:val="24"/>
          <w:szCs w:val="24"/>
        </w:rPr>
        <w:t>, G., “</w:t>
      </w:r>
      <w:proofErr w:type="spellStart"/>
      <w:r w:rsidRPr="000E3C53">
        <w:rPr>
          <w:rFonts w:ascii="Times New Roman" w:eastAsia="Times New Roman" w:hAnsi="Times New Roman"/>
          <w:sz w:val="24"/>
          <w:szCs w:val="24"/>
        </w:rPr>
        <w:t>Gli</w:t>
      </w:r>
      <w:proofErr w:type="spellEnd"/>
      <w:r w:rsidRPr="000E3C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E3C53">
        <w:rPr>
          <w:rFonts w:ascii="Times New Roman" w:eastAsia="Times New Roman" w:hAnsi="Times New Roman"/>
          <w:sz w:val="24"/>
          <w:szCs w:val="24"/>
        </w:rPr>
        <w:t>exitus</w:t>
      </w:r>
      <w:proofErr w:type="spellEnd"/>
      <w:r w:rsidRPr="000E3C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E3C53">
        <w:rPr>
          <w:rFonts w:ascii="Times New Roman" w:eastAsia="Times New Roman" w:hAnsi="Times New Roman"/>
          <w:sz w:val="24"/>
          <w:szCs w:val="24"/>
        </w:rPr>
        <w:t>illustrium</w:t>
      </w:r>
      <w:proofErr w:type="spellEnd"/>
      <w:r w:rsidRPr="000E3C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E3C53">
        <w:rPr>
          <w:rFonts w:ascii="Times New Roman" w:eastAsia="Times New Roman" w:hAnsi="Times New Roman"/>
          <w:sz w:val="24"/>
          <w:szCs w:val="24"/>
        </w:rPr>
        <w:t>virorum</w:t>
      </w:r>
      <w:proofErr w:type="spellEnd"/>
      <w:r w:rsidRPr="000E3C53"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 w:rsidRPr="000E3C53">
        <w:rPr>
          <w:rFonts w:ascii="Times New Roman" w:eastAsia="Times New Roman" w:hAnsi="Times New Roman"/>
          <w:sz w:val="24"/>
          <w:szCs w:val="24"/>
        </w:rPr>
        <w:t>il</w:t>
      </w:r>
      <w:proofErr w:type="spellEnd"/>
      <w:r w:rsidRPr="000E3C53">
        <w:rPr>
          <w:rFonts w:ascii="Times New Roman" w:eastAsia="Times New Roman" w:hAnsi="Times New Roman"/>
          <w:sz w:val="24"/>
          <w:szCs w:val="24"/>
        </w:rPr>
        <w:t xml:space="preserve"> l. XVI </w:t>
      </w:r>
      <w:proofErr w:type="spellStart"/>
      <w:r w:rsidRPr="000E3C53">
        <w:rPr>
          <w:rFonts w:ascii="Times New Roman" w:eastAsia="Times New Roman" w:hAnsi="Times New Roman"/>
          <w:sz w:val="24"/>
          <w:szCs w:val="24"/>
        </w:rPr>
        <w:t>degli</w:t>
      </w:r>
      <w:proofErr w:type="spellEnd"/>
      <w:r w:rsidRPr="000E3C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E3C53">
        <w:rPr>
          <w:rFonts w:ascii="Times New Roman" w:eastAsia="Times New Roman" w:hAnsi="Times New Roman"/>
          <w:sz w:val="24"/>
          <w:szCs w:val="24"/>
        </w:rPr>
        <w:t>Annali</w:t>
      </w:r>
      <w:proofErr w:type="spellEnd"/>
      <w:r w:rsidRPr="000E3C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E3C53">
        <w:rPr>
          <w:rFonts w:ascii="Times New Roman" w:eastAsia="Times New Roman" w:hAnsi="Times New Roman"/>
          <w:sz w:val="24"/>
          <w:szCs w:val="24"/>
        </w:rPr>
        <w:t>tacitiani</w:t>
      </w:r>
      <w:proofErr w:type="spellEnd"/>
      <w:r w:rsidRPr="000E3C53">
        <w:rPr>
          <w:rFonts w:ascii="Times New Roman" w:eastAsia="Times New Roman" w:hAnsi="Times New Roman"/>
          <w:sz w:val="24"/>
          <w:szCs w:val="24"/>
        </w:rPr>
        <w:t xml:space="preserve">”, </w:t>
      </w:r>
      <w:r w:rsidRPr="000E3C53">
        <w:rPr>
          <w:rFonts w:ascii="Times New Roman" w:eastAsia="Times New Roman" w:hAnsi="Times New Roman"/>
          <w:i/>
          <w:sz w:val="24"/>
          <w:szCs w:val="24"/>
        </w:rPr>
        <w:t>A&amp;R</w:t>
      </w:r>
      <w:r w:rsidRPr="000E3C53">
        <w:rPr>
          <w:rFonts w:ascii="Times New Roman" w:eastAsia="Times New Roman" w:hAnsi="Times New Roman"/>
          <w:sz w:val="24"/>
          <w:szCs w:val="24"/>
        </w:rPr>
        <w:t xml:space="preserve"> 19 (1974): </w:t>
      </w:r>
      <w:r>
        <w:rPr>
          <w:rFonts w:ascii="Times New Roman" w:eastAsia="Times New Roman" w:hAnsi="Times New Roman"/>
          <w:sz w:val="24"/>
          <w:szCs w:val="24"/>
        </w:rPr>
        <w:t>129-137</w:t>
      </w:r>
    </w:p>
    <w:p w:rsidR="00C32E2B" w:rsidRPr="000E3C53" w:rsidRDefault="00C32E2B" w:rsidP="003724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0E3C53">
        <w:rPr>
          <w:rFonts w:ascii="Times New Roman" w:eastAsia="Times New Roman" w:hAnsi="Times New Roman"/>
          <w:sz w:val="24"/>
          <w:szCs w:val="24"/>
        </w:rPr>
        <w:t>Birley</w:t>
      </w:r>
      <w:proofErr w:type="spellEnd"/>
      <w:r w:rsidRPr="000E3C53">
        <w:rPr>
          <w:rFonts w:ascii="Times New Roman" w:eastAsia="Times New Roman" w:hAnsi="Times New Roman"/>
          <w:sz w:val="24"/>
          <w:szCs w:val="24"/>
        </w:rPr>
        <w:t xml:space="preserve">, A.R., “The Life and Death of Cornelius Tacitus”, </w:t>
      </w:r>
      <w:proofErr w:type="spellStart"/>
      <w:r w:rsidRPr="000E3C53">
        <w:rPr>
          <w:rFonts w:ascii="Times New Roman" w:eastAsia="Times New Roman" w:hAnsi="Times New Roman"/>
          <w:sz w:val="24"/>
          <w:szCs w:val="24"/>
        </w:rPr>
        <w:t>Historia</w:t>
      </w:r>
      <w:proofErr w:type="spellEnd"/>
      <w:r w:rsidRPr="000E3C53">
        <w:rPr>
          <w:rFonts w:ascii="Times New Roman" w:eastAsia="Times New Roman" w:hAnsi="Times New Roman"/>
          <w:sz w:val="24"/>
          <w:szCs w:val="24"/>
        </w:rPr>
        <w:t xml:space="preserve"> 49 (2000): 230-47</w:t>
      </w:r>
      <w:r w:rsidRPr="000E3C53">
        <w:rPr>
          <w:rFonts w:ascii="Times New Roman" w:eastAsia="Times New Roman" w:hAnsi="Times New Roman"/>
          <w:sz w:val="24"/>
          <w:szCs w:val="24"/>
        </w:rPr>
        <w:br/>
      </w:r>
      <w:r w:rsidRPr="000E3C53">
        <w:rPr>
          <w:rFonts w:ascii="Times New Roman" w:hAnsi="Times New Roman"/>
          <w:sz w:val="24"/>
          <w:szCs w:val="24"/>
          <w:lang w:val="en"/>
        </w:rPr>
        <w:t>De Vivo, A., “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Dissenso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e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astensione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: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Trasea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Peto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negli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Annali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di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Tacito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”, </w:t>
      </w:r>
      <w:proofErr w:type="spellStart"/>
      <w:r w:rsidRPr="000E3C53">
        <w:rPr>
          <w:rFonts w:ascii="Times New Roman" w:hAnsi="Times New Roman"/>
          <w:i/>
          <w:sz w:val="24"/>
          <w:szCs w:val="24"/>
          <w:lang w:val="en"/>
        </w:rPr>
        <w:t>Vichiana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9 (1980): 79-103</w:t>
      </w:r>
    </w:p>
    <w:p w:rsidR="003724C5" w:rsidRDefault="00C32E2B" w:rsidP="003724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Devillers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, O., “Le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rôle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des passages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relatifs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à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Thrasea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Paetus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dans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les </w:t>
      </w:r>
      <w:proofErr w:type="spellStart"/>
      <w:r w:rsidRPr="000E3C53">
        <w:rPr>
          <w:rFonts w:ascii="Times New Roman" w:hAnsi="Times New Roman"/>
          <w:i/>
          <w:sz w:val="24"/>
          <w:szCs w:val="24"/>
          <w:lang w:val="en"/>
        </w:rPr>
        <w:t>Annales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de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Tacite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”, in J.-M.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Croisille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, and </w:t>
      </w:r>
    </w:p>
    <w:p w:rsidR="003724C5" w:rsidRDefault="00C32E2B" w:rsidP="003724C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 w:rsidRPr="000E3C53">
        <w:rPr>
          <w:rFonts w:ascii="Times New Roman" w:hAnsi="Times New Roman"/>
          <w:sz w:val="24"/>
          <w:szCs w:val="24"/>
          <w:lang w:val="en"/>
        </w:rPr>
        <w:t xml:space="preserve">Y. Perrin (eds.), </w:t>
      </w:r>
      <w:hyperlink r:id="rId8" w:history="1">
        <w:proofErr w:type="spellStart"/>
        <w:r w:rsidRPr="000E3C53">
          <w:rPr>
            <w:rFonts w:ascii="Times New Roman" w:hAnsi="Times New Roman"/>
            <w:i/>
            <w:sz w:val="24"/>
            <w:szCs w:val="24"/>
            <w:lang w:val="en"/>
          </w:rPr>
          <w:t>Neronia</w:t>
        </w:r>
        <w:proofErr w:type="spellEnd"/>
        <w:r w:rsidRPr="000E3C53">
          <w:rPr>
            <w:rFonts w:ascii="Times New Roman" w:hAnsi="Times New Roman"/>
            <w:i/>
            <w:sz w:val="24"/>
            <w:szCs w:val="24"/>
            <w:lang w:val="en"/>
          </w:rPr>
          <w:t xml:space="preserve"> VI</w:t>
        </w:r>
      </w:hyperlink>
      <w:r w:rsidRPr="000E3C53">
        <w:rPr>
          <w:rFonts w:ascii="Times New Roman" w:hAnsi="Times New Roman"/>
          <w:i/>
          <w:sz w:val="24"/>
          <w:szCs w:val="24"/>
          <w:lang w:val="en"/>
        </w:rPr>
        <w:t xml:space="preserve">: Rome à </w:t>
      </w:r>
      <w:proofErr w:type="spellStart"/>
      <w:r w:rsidRPr="000E3C53">
        <w:rPr>
          <w:rFonts w:ascii="Times New Roman" w:hAnsi="Times New Roman"/>
          <w:i/>
          <w:sz w:val="24"/>
          <w:szCs w:val="24"/>
          <w:lang w:val="en"/>
        </w:rPr>
        <w:t>l’époque</w:t>
      </w:r>
      <w:proofErr w:type="spellEnd"/>
      <w:r w:rsidRPr="000E3C53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0E3C53">
        <w:rPr>
          <w:rFonts w:ascii="Times New Roman" w:hAnsi="Times New Roman"/>
          <w:i/>
          <w:sz w:val="24"/>
          <w:szCs w:val="24"/>
          <w:lang w:val="en"/>
        </w:rPr>
        <w:t>néronienne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(</w:t>
      </w:r>
      <w:r w:rsidRPr="000E3C53">
        <w:rPr>
          <w:rFonts w:ascii="Times New Roman" w:hAnsi="Times New Roman"/>
          <w:i/>
          <w:sz w:val="24"/>
          <w:szCs w:val="24"/>
          <w:lang w:val="en"/>
        </w:rPr>
        <w:t xml:space="preserve">Collection </w:t>
      </w:r>
      <w:proofErr w:type="spellStart"/>
      <w:r w:rsidRPr="000E3C53">
        <w:rPr>
          <w:rFonts w:ascii="Times New Roman" w:hAnsi="Times New Roman"/>
          <w:i/>
          <w:sz w:val="24"/>
          <w:szCs w:val="24"/>
          <w:lang w:val="en"/>
        </w:rPr>
        <w:t>Latomus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268, Brussels 2002): </w:t>
      </w:r>
    </w:p>
    <w:p w:rsidR="00C32E2B" w:rsidRPr="000E3C53" w:rsidRDefault="00C32E2B" w:rsidP="003724C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 w:rsidRPr="000E3C53">
        <w:rPr>
          <w:rFonts w:ascii="Times New Roman" w:hAnsi="Times New Roman"/>
          <w:sz w:val="24"/>
          <w:szCs w:val="24"/>
          <w:lang w:val="en"/>
        </w:rPr>
        <w:t>296-311</w:t>
      </w:r>
    </w:p>
    <w:p w:rsidR="00C32E2B" w:rsidRPr="000E3C53" w:rsidRDefault="00C32E2B" w:rsidP="003724C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E3C53">
        <w:rPr>
          <w:rFonts w:ascii="Times New Roman" w:hAnsi="Times New Roman"/>
          <w:color w:val="000000"/>
          <w:sz w:val="24"/>
          <w:szCs w:val="24"/>
        </w:rPr>
        <w:t xml:space="preserve">Kearns, E., “The Death of </w:t>
      </w:r>
      <w:proofErr w:type="spellStart"/>
      <w:r w:rsidRPr="000E3C53">
        <w:rPr>
          <w:rFonts w:ascii="Times New Roman" w:hAnsi="Times New Roman"/>
          <w:color w:val="000000"/>
          <w:sz w:val="24"/>
          <w:szCs w:val="24"/>
        </w:rPr>
        <w:t>Thrasea</w:t>
      </w:r>
      <w:proofErr w:type="spellEnd"/>
      <w:r w:rsidRPr="000E3C53">
        <w:rPr>
          <w:rFonts w:ascii="Times New Roman" w:hAnsi="Times New Roman"/>
          <w:color w:val="000000"/>
          <w:sz w:val="24"/>
          <w:szCs w:val="24"/>
        </w:rPr>
        <w:t xml:space="preserve">. Towards a Reconstruction and Interpretation”, </w:t>
      </w:r>
      <w:r w:rsidRPr="000E3C53">
        <w:rPr>
          <w:rFonts w:ascii="Times New Roman" w:hAnsi="Times New Roman"/>
          <w:i/>
          <w:color w:val="000000"/>
          <w:sz w:val="24"/>
          <w:szCs w:val="24"/>
        </w:rPr>
        <w:t>Athenaeum</w:t>
      </w:r>
      <w:r w:rsidRPr="000E3C53">
        <w:rPr>
          <w:rFonts w:ascii="Times New Roman" w:hAnsi="Times New Roman"/>
          <w:color w:val="000000"/>
          <w:sz w:val="24"/>
          <w:szCs w:val="24"/>
        </w:rPr>
        <w:t xml:space="preserve"> 99 (2011): 41-79</w:t>
      </w:r>
    </w:p>
    <w:p w:rsidR="00C32E2B" w:rsidRPr="003724C5" w:rsidRDefault="00C32E2B" w:rsidP="003724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  <w:lang w:val="en"/>
        </w:rPr>
        <w:t>Pigoń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>, J. “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Thrasea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E3C53">
        <w:rPr>
          <w:rFonts w:ascii="Times New Roman" w:hAnsi="Times New Roman"/>
          <w:sz w:val="24"/>
          <w:szCs w:val="24"/>
          <w:lang w:val="en"/>
        </w:rPr>
        <w:t>Paetus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0E3C53">
        <w:rPr>
          <w:rFonts w:ascii="Times New Roman" w:hAnsi="Times New Roman"/>
          <w:i/>
          <w:sz w:val="24"/>
          <w:szCs w:val="24"/>
          <w:lang w:val="en"/>
        </w:rPr>
        <w:t>libertas</w:t>
      </w:r>
      <w:proofErr w:type="spellEnd"/>
      <w:r w:rsidRPr="000E3C53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0E3C53">
        <w:rPr>
          <w:rFonts w:ascii="Times New Roman" w:hAnsi="Times New Roman"/>
          <w:i/>
          <w:sz w:val="24"/>
          <w:szCs w:val="24"/>
          <w:lang w:val="en"/>
        </w:rPr>
        <w:t>senatoria</w:t>
      </w:r>
      <w:proofErr w:type="spellEnd"/>
      <w:r w:rsidRPr="000E3C53">
        <w:rPr>
          <w:rFonts w:ascii="Times New Roman" w:hAnsi="Times New Roman"/>
          <w:sz w:val="24"/>
          <w:szCs w:val="24"/>
          <w:lang w:val="en"/>
        </w:rPr>
        <w:t xml:space="preserve">, and Tacitus’ narrative methods”, </w:t>
      </w:r>
      <w:r w:rsidRPr="000E3C53">
        <w:rPr>
          <w:rFonts w:ascii="Times New Roman" w:hAnsi="Times New Roman"/>
          <w:i/>
          <w:sz w:val="24"/>
          <w:szCs w:val="24"/>
          <w:lang w:val="en"/>
        </w:rPr>
        <w:t>Electrum</w:t>
      </w:r>
      <w:r>
        <w:rPr>
          <w:rFonts w:ascii="Times New Roman" w:hAnsi="Times New Roman"/>
          <w:sz w:val="24"/>
          <w:szCs w:val="24"/>
          <w:lang w:val="en"/>
        </w:rPr>
        <w:t xml:space="preserve"> 9 </w:t>
      </w:r>
      <w:r w:rsidRPr="000E3C53">
        <w:rPr>
          <w:rFonts w:ascii="Times New Roman" w:hAnsi="Times New Roman"/>
          <w:sz w:val="24"/>
          <w:szCs w:val="24"/>
          <w:lang w:val="en"/>
        </w:rPr>
        <w:t>(2003): 143-53</w:t>
      </w:r>
    </w:p>
    <w:p w:rsidR="00C32E2B" w:rsidRDefault="00C32E2B" w:rsidP="003724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E3C53">
        <w:rPr>
          <w:rFonts w:ascii="Times New Roman" w:eastAsia="Times New Roman" w:hAnsi="Times New Roman"/>
          <w:sz w:val="24"/>
          <w:szCs w:val="24"/>
        </w:rPr>
        <w:t>Questa, C.,</w:t>
      </w:r>
      <w:r w:rsidRPr="004F5D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F5D45">
        <w:rPr>
          <w:rFonts w:ascii="Times New Roman" w:eastAsia="Times New Roman" w:hAnsi="Times New Roman"/>
          <w:i/>
          <w:iCs/>
          <w:sz w:val="24"/>
          <w:szCs w:val="24"/>
        </w:rPr>
        <w:t>Studi</w:t>
      </w:r>
      <w:proofErr w:type="spellEnd"/>
      <w:r w:rsidRPr="004F5D45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F5D45">
        <w:rPr>
          <w:rFonts w:ascii="Times New Roman" w:eastAsia="Times New Roman" w:hAnsi="Times New Roman"/>
          <w:i/>
          <w:iCs/>
          <w:sz w:val="24"/>
          <w:szCs w:val="24"/>
        </w:rPr>
        <w:t>sulle</w:t>
      </w:r>
      <w:proofErr w:type="spellEnd"/>
      <w:r w:rsidRPr="004F5D45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F5D45">
        <w:rPr>
          <w:rFonts w:ascii="Times New Roman" w:eastAsia="Times New Roman" w:hAnsi="Times New Roman"/>
          <w:i/>
          <w:iCs/>
          <w:sz w:val="24"/>
          <w:szCs w:val="24"/>
        </w:rPr>
        <w:t>fonti</w:t>
      </w:r>
      <w:proofErr w:type="spellEnd"/>
      <w:r w:rsidRPr="004F5D45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F5D45">
        <w:rPr>
          <w:rFonts w:ascii="Times New Roman" w:eastAsia="Times New Roman" w:hAnsi="Times New Roman"/>
          <w:i/>
          <w:iCs/>
          <w:sz w:val="24"/>
          <w:szCs w:val="24"/>
        </w:rPr>
        <w:t>degli</w:t>
      </w:r>
      <w:proofErr w:type="spellEnd"/>
      <w:r w:rsidRPr="004F5D45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F5D45">
        <w:rPr>
          <w:rFonts w:ascii="Times New Roman" w:eastAsia="Times New Roman" w:hAnsi="Times New Roman"/>
          <w:i/>
          <w:iCs/>
          <w:sz w:val="24"/>
          <w:szCs w:val="24"/>
        </w:rPr>
        <w:t>Annales</w:t>
      </w:r>
      <w:proofErr w:type="spellEnd"/>
      <w:r w:rsidRPr="004F5D45">
        <w:rPr>
          <w:rFonts w:ascii="Times New Roman" w:eastAsia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4F5D45">
        <w:rPr>
          <w:rFonts w:ascii="Times New Roman" w:eastAsia="Times New Roman" w:hAnsi="Times New Roman"/>
          <w:i/>
          <w:iCs/>
          <w:sz w:val="24"/>
          <w:szCs w:val="24"/>
        </w:rPr>
        <w:t>Tacito</w:t>
      </w:r>
      <w:proofErr w:type="spellEnd"/>
      <w:r w:rsidRPr="004F5D45">
        <w:rPr>
          <w:rFonts w:ascii="Times New Roman" w:eastAsia="Times New Roman" w:hAnsi="Times New Roman"/>
          <w:sz w:val="24"/>
          <w:szCs w:val="24"/>
        </w:rPr>
        <w:t>. Rome</w:t>
      </w:r>
      <w:r w:rsidRPr="000E3C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3C53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0E3C53">
        <w:rPr>
          <w:rFonts w:ascii="Times New Roman" w:eastAsia="Times New Roman" w:hAnsi="Times New Roman"/>
          <w:sz w:val="24"/>
          <w:szCs w:val="24"/>
        </w:rPr>
        <w:t>1967</w:t>
      </w:r>
    </w:p>
    <w:p w:rsidR="00C32E2B" w:rsidRPr="000E3C53" w:rsidRDefault="00C32E2B" w:rsidP="003724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Syme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R., </w:t>
      </w:r>
      <w:r w:rsidRPr="00400B3D">
        <w:rPr>
          <w:rFonts w:ascii="Times New Roman" w:eastAsia="Times New Roman" w:hAnsi="Times New Roman"/>
          <w:i/>
          <w:sz w:val="24"/>
          <w:szCs w:val="24"/>
        </w:rPr>
        <w:t>Tacitus</w:t>
      </w:r>
      <w:r>
        <w:rPr>
          <w:rFonts w:ascii="Times New Roman" w:eastAsia="Times New Roman" w:hAnsi="Times New Roman"/>
          <w:sz w:val="24"/>
          <w:szCs w:val="24"/>
        </w:rPr>
        <w:t>. Oxford 1958</w:t>
      </w:r>
    </w:p>
    <w:p w:rsidR="00C32E2B" w:rsidRDefault="00C32E2B" w:rsidP="003724C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E3C53">
        <w:rPr>
          <w:rFonts w:ascii="Times New Roman" w:eastAsia="Times New Roman" w:hAnsi="Times New Roman"/>
          <w:sz w:val="24"/>
          <w:szCs w:val="24"/>
        </w:rPr>
        <w:t>Syme</w:t>
      </w:r>
      <w:proofErr w:type="spellEnd"/>
      <w:r w:rsidRPr="000E3C53">
        <w:rPr>
          <w:rFonts w:ascii="Times New Roman" w:eastAsia="Times New Roman" w:hAnsi="Times New Roman"/>
          <w:sz w:val="24"/>
          <w:szCs w:val="24"/>
        </w:rPr>
        <w:t xml:space="preserve">, R., “A Political Group”, </w:t>
      </w:r>
      <w:r w:rsidRPr="000E3C53">
        <w:rPr>
          <w:rFonts w:ascii="Times New Roman" w:eastAsia="Times New Roman" w:hAnsi="Times New Roman"/>
          <w:i/>
          <w:sz w:val="24"/>
          <w:szCs w:val="24"/>
        </w:rPr>
        <w:t>Roman Papers</w:t>
      </w:r>
      <w:r w:rsidRPr="000E3C53">
        <w:rPr>
          <w:rFonts w:ascii="Times New Roman" w:eastAsia="Times New Roman" w:hAnsi="Times New Roman"/>
          <w:sz w:val="24"/>
          <w:szCs w:val="24"/>
        </w:rPr>
        <w:t xml:space="preserve"> VII: 568-587</w:t>
      </w:r>
      <w:r>
        <w:rPr>
          <w:rFonts w:ascii="Times New Roman" w:eastAsia="Times New Roman" w:hAnsi="Times New Roman"/>
          <w:sz w:val="24"/>
          <w:szCs w:val="24"/>
        </w:rPr>
        <w:t>. Oxford 1991</w:t>
      </w:r>
    </w:p>
    <w:p w:rsidR="00C32E2B" w:rsidRPr="000E3C53" w:rsidRDefault="00C32E2B" w:rsidP="003724C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Turpin, W., “Tacitus, Stoic </w:t>
      </w:r>
      <w:r w:rsidRPr="002E189D">
        <w:rPr>
          <w:rFonts w:ascii="Times New Roman" w:eastAsia="Times New Roman" w:hAnsi="Times New Roman"/>
          <w:i/>
          <w:sz w:val="24"/>
          <w:szCs w:val="24"/>
        </w:rPr>
        <w:t>exempla</w:t>
      </w:r>
      <w:r>
        <w:rPr>
          <w:rFonts w:ascii="Times New Roman" w:eastAsia="Times New Roman" w:hAnsi="Times New Roman"/>
          <w:sz w:val="24"/>
          <w:szCs w:val="24"/>
        </w:rPr>
        <w:t xml:space="preserve">, and the </w:t>
      </w:r>
      <w:proofErr w:type="spellStart"/>
      <w:r w:rsidRPr="002E189D">
        <w:rPr>
          <w:rFonts w:ascii="Times New Roman" w:eastAsia="Times New Roman" w:hAnsi="Times New Roman"/>
          <w:i/>
          <w:sz w:val="24"/>
          <w:szCs w:val="24"/>
        </w:rPr>
        <w:t>praecipuum</w:t>
      </w:r>
      <w:proofErr w:type="spellEnd"/>
      <w:r w:rsidRPr="002E189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E189D">
        <w:rPr>
          <w:rFonts w:ascii="Times New Roman" w:eastAsia="Times New Roman" w:hAnsi="Times New Roman"/>
          <w:i/>
          <w:sz w:val="24"/>
          <w:szCs w:val="24"/>
        </w:rPr>
        <w:t>munus</w:t>
      </w:r>
      <w:proofErr w:type="spellEnd"/>
      <w:r w:rsidRPr="002E189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E189D">
        <w:rPr>
          <w:rFonts w:ascii="Times New Roman" w:eastAsia="Times New Roman" w:hAnsi="Times New Roman"/>
          <w:i/>
          <w:sz w:val="24"/>
          <w:szCs w:val="24"/>
        </w:rPr>
        <w:t>annalium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”, </w:t>
      </w:r>
      <w:r w:rsidRPr="002E189D">
        <w:rPr>
          <w:rFonts w:ascii="Times New Roman" w:eastAsia="Times New Roman" w:hAnsi="Times New Roman"/>
          <w:i/>
          <w:sz w:val="24"/>
          <w:szCs w:val="24"/>
        </w:rPr>
        <w:t>CA</w:t>
      </w:r>
      <w:r>
        <w:rPr>
          <w:rFonts w:ascii="Times New Roman" w:eastAsia="Times New Roman" w:hAnsi="Times New Roman"/>
          <w:sz w:val="24"/>
          <w:szCs w:val="24"/>
        </w:rPr>
        <w:t xml:space="preserve"> 27 (2008): 359-</w:t>
      </w:r>
      <w:r w:rsidR="003724C5">
        <w:rPr>
          <w:rFonts w:ascii="Times New Roman" w:eastAsia="Times New Roman" w:hAnsi="Times New Roman"/>
          <w:sz w:val="24"/>
          <w:szCs w:val="24"/>
        </w:rPr>
        <w:t>404</w:t>
      </w:r>
    </w:p>
    <w:p w:rsidR="00C32E2B" w:rsidRPr="008E464E" w:rsidRDefault="00C32E2B" w:rsidP="003724C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32E2B" w:rsidRPr="008E464E" w:rsidSect="003724C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27" w:rsidRDefault="007E2D27" w:rsidP="007E770C">
      <w:pPr>
        <w:spacing w:after="0" w:line="240" w:lineRule="auto"/>
      </w:pPr>
      <w:r>
        <w:separator/>
      </w:r>
    </w:p>
  </w:endnote>
  <w:endnote w:type="continuationSeparator" w:id="0">
    <w:p w:rsidR="007E2D27" w:rsidRDefault="007E2D27" w:rsidP="007E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27" w:rsidRDefault="007E2D27" w:rsidP="007E770C">
      <w:pPr>
        <w:spacing w:after="0" w:line="240" w:lineRule="auto"/>
      </w:pPr>
      <w:r>
        <w:separator/>
      </w:r>
    </w:p>
  </w:footnote>
  <w:footnote w:type="continuationSeparator" w:id="0">
    <w:p w:rsidR="007E2D27" w:rsidRDefault="007E2D27" w:rsidP="007E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2534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770C" w:rsidRDefault="007E77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3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770C" w:rsidRDefault="007E7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CFA"/>
    <w:multiLevelType w:val="hybridMultilevel"/>
    <w:tmpl w:val="DBFCFC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24E0"/>
    <w:multiLevelType w:val="hybridMultilevel"/>
    <w:tmpl w:val="3998F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674D"/>
    <w:multiLevelType w:val="hybridMultilevel"/>
    <w:tmpl w:val="54C0CCF6"/>
    <w:lvl w:ilvl="0" w:tplc="ABFEA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B2029"/>
    <w:multiLevelType w:val="hybridMultilevel"/>
    <w:tmpl w:val="72A2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1546"/>
    <w:multiLevelType w:val="hybridMultilevel"/>
    <w:tmpl w:val="278EE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4E"/>
    <w:rsid w:val="000374C5"/>
    <w:rsid w:val="000D010D"/>
    <w:rsid w:val="001868B5"/>
    <w:rsid w:val="001C198A"/>
    <w:rsid w:val="002B39C8"/>
    <w:rsid w:val="002E0834"/>
    <w:rsid w:val="00327CEF"/>
    <w:rsid w:val="00356A02"/>
    <w:rsid w:val="00371201"/>
    <w:rsid w:val="003724C5"/>
    <w:rsid w:val="0039706F"/>
    <w:rsid w:val="004A21E0"/>
    <w:rsid w:val="004C7186"/>
    <w:rsid w:val="00567CEA"/>
    <w:rsid w:val="00600263"/>
    <w:rsid w:val="00610179"/>
    <w:rsid w:val="00614725"/>
    <w:rsid w:val="00655B47"/>
    <w:rsid w:val="006B23BC"/>
    <w:rsid w:val="006E21EF"/>
    <w:rsid w:val="006F21C3"/>
    <w:rsid w:val="00715CE4"/>
    <w:rsid w:val="007A081D"/>
    <w:rsid w:val="007B6371"/>
    <w:rsid w:val="007C021C"/>
    <w:rsid w:val="007C5A3C"/>
    <w:rsid w:val="007E2D27"/>
    <w:rsid w:val="007E770C"/>
    <w:rsid w:val="008131BF"/>
    <w:rsid w:val="00826655"/>
    <w:rsid w:val="008524EB"/>
    <w:rsid w:val="0086690B"/>
    <w:rsid w:val="00883086"/>
    <w:rsid w:val="008E464E"/>
    <w:rsid w:val="00985F2C"/>
    <w:rsid w:val="00997144"/>
    <w:rsid w:val="009B79FA"/>
    <w:rsid w:val="009E1E4E"/>
    <w:rsid w:val="009F09DC"/>
    <w:rsid w:val="00A15026"/>
    <w:rsid w:val="00A245E1"/>
    <w:rsid w:val="00A452FE"/>
    <w:rsid w:val="00A908B0"/>
    <w:rsid w:val="00A9092D"/>
    <w:rsid w:val="00AD7B36"/>
    <w:rsid w:val="00B17761"/>
    <w:rsid w:val="00B259E4"/>
    <w:rsid w:val="00B25D2A"/>
    <w:rsid w:val="00B313D3"/>
    <w:rsid w:val="00B44EFD"/>
    <w:rsid w:val="00B563E1"/>
    <w:rsid w:val="00B71764"/>
    <w:rsid w:val="00B76984"/>
    <w:rsid w:val="00C32E2B"/>
    <w:rsid w:val="00CA6412"/>
    <w:rsid w:val="00D5372C"/>
    <w:rsid w:val="00D96B23"/>
    <w:rsid w:val="00D96BB6"/>
    <w:rsid w:val="00DA310C"/>
    <w:rsid w:val="00EB1725"/>
    <w:rsid w:val="00ED00B1"/>
    <w:rsid w:val="00ED3887"/>
    <w:rsid w:val="00EE34D2"/>
    <w:rsid w:val="00EF27E9"/>
    <w:rsid w:val="00F65029"/>
    <w:rsid w:val="00F923FD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B25C8-6CD2-42C1-B707-87CF0F84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0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6B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e-philologique.com/aph/index.php?do=notice_lien&amp;id=73-16400&amp;type=monographie&amp;from=73-060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2419@ms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sb2419</dc:creator>
  <cp:keywords/>
  <dc:description/>
  <cp:lastModifiedBy>sb2419</cp:lastModifiedBy>
  <cp:revision>42</cp:revision>
  <cp:lastPrinted>2015-03-24T21:16:00Z</cp:lastPrinted>
  <dcterms:created xsi:type="dcterms:W3CDTF">2015-03-10T20:42:00Z</dcterms:created>
  <dcterms:modified xsi:type="dcterms:W3CDTF">2015-03-24T21:31:00Z</dcterms:modified>
</cp:coreProperties>
</file>