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AFB6AAB" w14:textId="5A7BA3B2" w:rsidR="00265B27" w:rsidRDefault="00C7396A" w:rsidP="0037344E">
      <w:pPr>
        <w:spacing w:line="240" w:lineRule="auto"/>
        <w:jc w:val="center"/>
        <w:rPr>
          <w:b/>
        </w:rPr>
      </w:pPr>
      <w:r>
        <w:rPr>
          <w:b/>
        </w:rPr>
        <w:t>Sophrosyne or Aphrosyne?  The Seven Sages as Herodotean Advisors</w:t>
      </w:r>
    </w:p>
    <w:p w14:paraId="30CEE935" w14:textId="77777777" w:rsidR="007966B0" w:rsidRPr="00C7396A" w:rsidRDefault="007966B0" w:rsidP="0037344E">
      <w:pPr>
        <w:spacing w:line="240" w:lineRule="auto"/>
        <w:jc w:val="center"/>
        <w:rPr>
          <w:b/>
        </w:rPr>
      </w:pPr>
    </w:p>
    <w:p w14:paraId="2A380D1F" w14:textId="5F600FFF" w:rsidR="0037344E" w:rsidRDefault="0037344E" w:rsidP="0037344E">
      <w:pPr>
        <w:spacing w:line="240" w:lineRule="auto"/>
      </w:pPr>
      <w:r>
        <w:t>Susan O. Shapiro</w:t>
      </w:r>
      <w:r>
        <w:tab/>
      </w:r>
      <w:r>
        <w:tab/>
      </w:r>
      <w:r w:rsidR="008F54C0">
        <w:tab/>
      </w:r>
      <w:r w:rsidR="008F54C0">
        <w:tab/>
      </w:r>
      <w:r w:rsidR="008F54C0">
        <w:tab/>
      </w:r>
      <w:r w:rsidR="008F54C0">
        <w:tab/>
      </w:r>
      <w:r w:rsidR="008F54C0">
        <w:tab/>
        <w:t xml:space="preserve">                 CAMWS 2015</w:t>
      </w:r>
    </w:p>
    <w:p w14:paraId="435C206C" w14:textId="77777777" w:rsidR="0037344E" w:rsidRDefault="0037344E" w:rsidP="0037344E">
      <w:pPr>
        <w:spacing w:line="240" w:lineRule="auto"/>
      </w:pPr>
      <w:r>
        <w:t>Utah State University</w:t>
      </w:r>
      <w:r>
        <w:tab/>
      </w:r>
      <w:r>
        <w:tab/>
      </w:r>
      <w:r>
        <w:tab/>
      </w:r>
      <w:r>
        <w:tab/>
      </w:r>
      <w:r>
        <w:tab/>
      </w:r>
      <w:r>
        <w:tab/>
        <w:t xml:space="preserve">           Susan.O.Shapiro@usu.edu</w:t>
      </w:r>
    </w:p>
    <w:p w14:paraId="4054B7FC" w14:textId="77777777" w:rsidR="008E1559" w:rsidRDefault="008E1559" w:rsidP="0037344E">
      <w:pPr>
        <w:spacing w:line="240" w:lineRule="auto"/>
      </w:pPr>
    </w:p>
    <w:p w14:paraId="5BD69E0B" w14:textId="77777777" w:rsidR="001837CA" w:rsidRDefault="001837CA" w:rsidP="0037344E">
      <w:pPr>
        <w:spacing w:line="240" w:lineRule="auto"/>
      </w:pPr>
    </w:p>
    <w:p w14:paraId="630A7842" w14:textId="77777777" w:rsidR="00D15FEA" w:rsidRDefault="00D15FEA" w:rsidP="0037344E">
      <w:pPr>
        <w:spacing w:line="240" w:lineRule="auto"/>
      </w:pPr>
    </w:p>
    <w:p w14:paraId="23B45FB5" w14:textId="42982489" w:rsidR="00D15FEA" w:rsidRPr="001837CA" w:rsidRDefault="005B0AC5" w:rsidP="0037344E">
      <w:pPr>
        <w:spacing w:line="240" w:lineRule="auto"/>
        <w:rPr>
          <w:b/>
        </w:rPr>
      </w:pPr>
      <w:r>
        <w:rPr>
          <w:b/>
        </w:rPr>
        <w:t>1</w:t>
      </w:r>
      <w:r w:rsidR="00D15FEA" w:rsidRPr="001837CA">
        <w:rPr>
          <w:b/>
        </w:rPr>
        <w:t xml:space="preserve">.  Map of all </w:t>
      </w:r>
      <w:r w:rsidR="00341119">
        <w:rPr>
          <w:b/>
        </w:rPr>
        <w:t>s</w:t>
      </w:r>
      <w:r w:rsidR="00D15FEA" w:rsidRPr="001837CA">
        <w:rPr>
          <w:b/>
        </w:rPr>
        <w:t>ages</w:t>
      </w:r>
      <w:r w:rsidR="00341119">
        <w:rPr>
          <w:b/>
        </w:rPr>
        <w:t xml:space="preserve"> ever listed as members of the Seven Sages</w:t>
      </w:r>
      <w:r w:rsidR="00D15FEA" w:rsidRPr="001837CA">
        <w:rPr>
          <w:b/>
        </w:rPr>
        <w:t xml:space="preserve"> (from Engels 2010).</w:t>
      </w:r>
    </w:p>
    <w:p w14:paraId="1467EAB7" w14:textId="77777777" w:rsidR="00A3141D" w:rsidRDefault="00A3141D" w:rsidP="0037344E">
      <w:pPr>
        <w:spacing w:line="240" w:lineRule="auto"/>
      </w:pPr>
    </w:p>
    <w:p w14:paraId="3BBAAD54" w14:textId="77777777" w:rsidR="00F7057A" w:rsidRDefault="00F7057A" w:rsidP="0037344E">
      <w:pPr>
        <w:spacing w:line="240" w:lineRule="auto"/>
      </w:pPr>
    </w:p>
    <w:p w14:paraId="0398452A" w14:textId="77777777" w:rsidR="00F7057A" w:rsidRDefault="00F7057A" w:rsidP="0037344E">
      <w:pPr>
        <w:spacing w:line="240" w:lineRule="auto"/>
      </w:pPr>
    </w:p>
    <w:p w14:paraId="5736347C" w14:textId="17DD0079" w:rsidR="00A3141D" w:rsidRDefault="00A3141D" w:rsidP="0037344E">
      <w:pPr>
        <w:spacing w:line="240" w:lineRule="auto"/>
      </w:pPr>
      <w:r>
        <w:rPr>
          <w:noProof/>
        </w:rPr>
        <w:drawing>
          <wp:inline distT="0" distB="0" distL="0" distR="0" wp14:anchorId="6A78F948" wp14:editId="282D7B8D">
            <wp:extent cx="6238678" cy="3949851"/>
            <wp:effectExtent l="0" t="0" r="10160" b="0"/>
            <wp:docPr id="2" name="Picture 2" descr="Mnemosyne:Users:Sue:Desktop:Sages Ma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nemosyne:Users:Sue:Desktop:Sages Map.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240376" cy="3950926"/>
                    </a:xfrm>
                    <a:prstGeom prst="rect">
                      <a:avLst/>
                    </a:prstGeom>
                    <a:noFill/>
                    <a:ln>
                      <a:noFill/>
                    </a:ln>
                  </pic:spPr>
                </pic:pic>
              </a:graphicData>
            </a:graphic>
          </wp:inline>
        </w:drawing>
      </w:r>
    </w:p>
    <w:p w14:paraId="49346AA4" w14:textId="77777777" w:rsidR="00456A50" w:rsidRDefault="00456A50" w:rsidP="0037344E">
      <w:pPr>
        <w:spacing w:line="240" w:lineRule="auto"/>
      </w:pPr>
    </w:p>
    <w:p w14:paraId="7AEBF03D" w14:textId="77777777" w:rsidR="00456A50" w:rsidRDefault="00456A50" w:rsidP="0037344E">
      <w:pPr>
        <w:spacing w:line="240" w:lineRule="auto"/>
      </w:pPr>
    </w:p>
    <w:p w14:paraId="486C4C1F" w14:textId="77777777" w:rsidR="00456A50" w:rsidRDefault="00456A50" w:rsidP="0037344E">
      <w:pPr>
        <w:spacing w:line="240" w:lineRule="auto"/>
      </w:pPr>
    </w:p>
    <w:p w14:paraId="24EF55F9" w14:textId="77777777" w:rsidR="005B0AC5" w:rsidRDefault="005B0AC5" w:rsidP="0037344E">
      <w:pPr>
        <w:spacing w:line="240" w:lineRule="auto"/>
      </w:pPr>
    </w:p>
    <w:p w14:paraId="0CC1F678" w14:textId="77777777" w:rsidR="005B0AC5" w:rsidRDefault="005B0AC5" w:rsidP="0037344E">
      <w:pPr>
        <w:spacing w:line="240" w:lineRule="auto"/>
      </w:pPr>
    </w:p>
    <w:p w14:paraId="7DB113C1" w14:textId="77777777" w:rsidR="00456A50" w:rsidRDefault="00456A50" w:rsidP="0037344E">
      <w:pPr>
        <w:spacing w:line="240" w:lineRule="auto"/>
      </w:pPr>
    </w:p>
    <w:p w14:paraId="5FFDF282" w14:textId="45C389F1" w:rsidR="005B0AC5" w:rsidRPr="001837CA" w:rsidRDefault="005B0AC5" w:rsidP="005B0AC5">
      <w:pPr>
        <w:spacing w:line="240" w:lineRule="auto"/>
        <w:rPr>
          <w:b/>
        </w:rPr>
      </w:pPr>
      <w:r>
        <w:rPr>
          <w:b/>
        </w:rPr>
        <w:t>2</w:t>
      </w:r>
      <w:r w:rsidRPr="001837CA">
        <w:rPr>
          <w:b/>
        </w:rPr>
        <w:t>.  The most frequently cited list of the Seven Sages:</w:t>
      </w:r>
    </w:p>
    <w:p w14:paraId="2C4D60B6" w14:textId="6FF2497D" w:rsidR="005B0AC5" w:rsidRDefault="005B0AC5" w:rsidP="005B0AC5">
      <w:pPr>
        <w:spacing w:line="240" w:lineRule="auto"/>
      </w:pPr>
      <w:r>
        <w:t xml:space="preserve">Thales of Miletus, Bias of Priene, </w:t>
      </w:r>
      <w:r w:rsidR="00C708B6">
        <w:t>Pittacus of</w:t>
      </w:r>
      <w:r w:rsidR="00C21AC9">
        <w:t xml:space="preserve"> Mytilene</w:t>
      </w:r>
      <w:r w:rsidR="00C708B6">
        <w:t>, Cleobulus of Lindu</w:t>
      </w:r>
      <w:r>
        <w:t>s, Solon of Athens, Chilon of Sparta, and Periander of Corinth.</w:t>
      </w:r>
    </w:p>
    <w:p w14:paraId="2F83E6C8" w14:textId="77777777" w:rsidR="005B0AC5" w:rsidRDefault="005B0AC5" w:rsidP="005B0AC5">
      <w:pPr>
        <w:spacing w:line="240" w:lineRule="auto"/>
      </w:pPr>
    </w:p>
    <w:p w14:paraId="72395720" w14:textId="77777777" w:rsidR="005B0AC5" w:rsidRDefault="005B0AC5" w:rsidP="005B0AC5">
      <w:pPr>
        <w:spacing w:line="240" w:lineRule="auto"/>
      </w:pPr>
    </w:p>
    <w:p w14:paraId="1CD069FA" w14:textId="77777777" w:rsidR="005B0AC5" w:rsidRDefault="005B0AC5" w:rsidP="005B0AC5">
      <w:pPr>
        <w:spacing w:line="240" w:lineRule="auto"/>
      </w:pPr>
    </w:p>
    <w:p w14:paraId="027E5F56" w14:textId="77777777" w:rsidR="005B0AC5" w:rsidRDefault="005B0AC5" w:rsidP="005B0AC5">
      <w:pPr>
        <w:spacing w:line="240" w:lineRule="auto"/>
      </w:pPr>
    </w:p>
    <w:p w14:paraId="451C0C9B" w14:textId="77777777" w:rsidR="005B0AC5" w:rsidRDefault="005B0AC5" w:rsidP="005B0AC5">
      <w:pPr>
        <w:spacing w:line="240" w:lineRule="auto"/>
      </w:pPr>
    </w:p>
    <w:p w14:paraId="601C7026" w14:textId="77777777" w:rsidR="005B0AC5" w:rsidRDefault="005B0AC5" w:rsidP="005B0AC5">
      <w:pPr>
        <w:spacing w:line="240" w:lineRule="auto"/>
      </w:pPr>
    </w:p>
    <w:p w14:paraId="3E074A7B" w14:textId="77777777" w:rsidR="005B0AC5" w:rsidRDefault="005B0AC5" w:rsidP="005B0AC5">
      <w:pPr>
        <w:spacing w:line="240" w:lineRule="auto"/>
      </w:pPr>
    </w:p>
    <w:p w14:paraId="38C12102" w14:textId="77777777" w:rsidR="005B0AC5" w:rsidRDefault="005B0AC5" w:rsidP="005B0AC5">
      <w:pPr>
        <w:spacing w:line="240" w:lineRule="auto"/>
      </w:pPr>
    </w:p>
    <w:p w14:paraId="5DFCABC1" w14:textId="21F60470" w:rsidR="00B41415" w:rsidRPr="008016F2" w:rsidRDefault="00CE72E3" w:rsidP="008016F2">
      <w:pPr>
        <w:spacing w:line="240" w:lineRule="auto"/>
        <w:rPr>
          <w:rFonts w:eastAsia="Times New Roman" w:cs="Times New Roman"/>
        </w:rPr>
      </w:pPr>
      <w:r>
        <w:rPr>
          <w:rFonts w:eastAsia="Times New Roman" w:cs="Times New Roman"/>
        </w:rPr>
        <w:t>3</w:t>
      </w:r>
      <w:r w:rsidR="000F4D7D" w:rsidRPr="008016F2">
        <w:rPr>
          <w:rFonts w:eastAsia="Times New Roman" w:cs="Times New Roman"/>
        </w:rPr>
        <w:t xml:space="preserve">. </w:t>
      </w:r>
      <w:r w:rsidR="00906672">
        <w:rPr>
          <w:b/>
        </w:rPr>
        <w:t>Selected Sayings of</w:t>
      </w:r>
      <w:r w:rsidR="00B41415" w:rsidRPr="008016F2">
        <w:rPr>
          <w:b/>
        </w:rPr>
        <w:t xml:space="preserve"> the Seven Sages</w:t>
      </w:r>
      <w:r w:rsidR="00E66A90" w:rsidRPr="008016F2">
        <w:rPr>
          <w:b/>
        </w:rPr>
        <w:t xml:space="preserve"> (DK 10.3)</w:t>
      </w:r>
    </w:p>
    <w:p w14:paraId="2DEA3813" w14:textId="77777777" w:rsidR="00E66A90" w:rsidRPr="00E66A90" w:rsidRDefault="00E66A90" w:rsidP="00B41415">
      <w:pPr>
        <w:spacing w:line="240" w:lineRule="auto"/>
        <w:jc w:val="center"/>
        <w:rPr>
          <w:rFonts w:eastAsia="Times New Roman" w:cs="Times New Roman"/>
        </w:rPr>
      </w:pPr>
    </w:p>
    <w:p w14:paraId="4155FAE8" w14:textId="1EEFEA13" w:rsidR="00B41415" w:rsidRDefault="00BE42D1" w:rsidP="00B41415">
      <w:pPr>
        <w:spacing w:line="240" w:lineRule="auto"/>
        <w:rPr>
          <w:b/>
          <w:u w:val="single"/>
        </w:rPr>
      </w:pPr>
      <w:r>
        <w:rPr>
          <w:b/>
          <w:u w:val="single"/>
        </w:rPr>
        <w:t>I.  Cleobulus of Lindu</w:t>
      </w:r>
      <w:r w:rsidR="00B41415">
        <w:rPr>
          <w:b/>
          <w:u w:val="single"/>
        </w:rPr>
        <w:t>s</w:t>
      </w:r>
    </w:p>
    <w:p w14:paraId="1A87706C" w14:textId="77777777" w:rsidR="00B41415" w:rsidRDefault="00B41415" w:rsidP="00B41415">
      <w:pPr>
        <w:spacing w:line="240" w:lineRule="auto"/>
      </w:pPr>
      <w:r>
        <w:t xml:space="preserve">1.  </w:t>
      </w:r>
      <w:r>
        <w:rPr>
          <w:rFonts w:ascii="KadmosU" w:hAnsi="KadmosU"/>
        </w:rPr>
        <w:t>μέτρον ἄριστον</w:t>
      </w:r>
      <w:r>
        <w:rPr>
          <w:rFonts w:ascii="Kadmos" w:hAnsi="Kadmos"/>
        </w:rPr>
        <w:t>.</w:t>
      </w:r>
      <w:r>
        <w:tab/>
      </w:r>
      <w:r>
        <w:tab/>
      </w:r>
      <w:r>
        <w:tab/>
      </w:r>
      <w:r>
        <w:tab/>
      </w:r>
      <w:r>
        <w:tab/>
        <w:t xml:space="preserve">1.  </w:t>
      </w:r>
      <w:r w:rsidRPr="00CE72E3">
        <w:rPr>
          <w:b/>
        </w:rPr>
        <w:t>Measure is best</w:t>
      </w:r>
      <w:r>
        <w:t>.</w:t>
      </w:r>
    </w:p>
    <w:p w14:paraId="58F0A66A" w14:textId="77777777" w:rsidR="00B41415" w:rsidRDefault="00B41415" w:rsidP="00B41415">
      <w:pPr>
        <w:spacing w:line="240" w:lineRule="auto"/>
      </w:pPr>
      <w:r>
        <w:t xml:space="preserve">2. </w:t>
      </w:r>
      <w:r>
        <w:rPr>
          <w:rFonts w:ascii="Kadmos" w:hAnsi="Kadmos"/>
        </w:rPr>
        <w:t xml:space="preserve"> </w:t>
      </w:r>
      <w:r>
        <w:rPr>
          <w:rFonts w:ascii="KadmosU" w:hAnsi="KadmosU"/>
        </w:rPr>
        <w:t>πατέρα  δεῖ  αἰδεῖσθαι</w:t>
      </w:r>
      <w:r>
        <w:rPr>
          <w:rFonts w:ascii="Kadmos" w:hAnsi="Kadmos"/>
        </w:rPr>
        <w:t>.</w:t>
      </w:r>
      <w:r>
        <w:tab/>
      </w:r>
      <w:r>
        <w:tab/>
      </w:r>
      <w:r>
        <w:tab/>
      </w:r>
      <w:r>
        <w:tab/>
        <w:t>2.  Honor thy father.</w:t>
      </w:r>
    </w:p>
    <w:p w14:paraId="232D1FC7" w14:textId="77777777" w:rsidR="00B41415" w:rsidRDefault="00B41415" w:rsidP="00B41415">
      <w:pPr>
        <w:spacing w:line="240" w:lineRule="auto"/>
      </w:pPr>
      <w:r>
        <w:t xml:space="preserve">3.  </w:t>
      </w:r>
      <w:r w:rsidRPr="00F37DB1">
        <w:rPr>
          <w:rFonts w:ascii="KadmosU" w:hAnsi="KadmosU"/>
        </w:rPr>
        <w:t>φιλήκοον εἶναι καὶ</w:t>
      </w:r>
      <w:r>
        <w:rPr>
          <w:rFonts w:ascii="KadmosU" w:hAnsi="KadmosU"/>
        </w:rPr>
        <w:t xml:space="preserve"> μὴ πολύλαλον</w:t>
      </w:r>
      <w:r>
        <w:rPr>
          <w:rFonts w:ascii="Kadmos" w:hAnsi="Kadmos"/>
        </w:rPr>
        <w:t>.</w:t>
      </w:r>
      <w:r>
        <w:tab/>
      </w:r>
      <w:r>
        <w:tab/>
        <w:t xml:space="preserve">3.  </w:t>
      </w:r>
      <w:r w:rsidRPr="006B5793">
        <w:rPr>
          <w:b/>
        </w:rPr>
        <w:t>Hear much but say little</w:t>
      </w:r>
      <w:r>
        <w:t>.</w:t>
      </w:r>
    </w:p>
    <w:p w14:paraId="1528E505" w14:textId="77777777" w:rsidR="00B41415" w:rsidRDefault="00B41415" w:rsidP="00B41415">
      <w:pPr>
        <w:spacing w:line="240" w:lineRule="auto"/>
      </w:pPr>
      <w:r>
        <w:t xml:space="preserve">4.  </w:t>
      </w:r>
      <w:r w:rsidRPr="00F37DB1">
        <w:rPr>
          <w:rFonts w:ascii="KadmosU" w:hAnsi="KadmosU"/>
        </w:rPr>
        <w:t>ἡδονῆς  κρατεῖν</w:t>
      </w:r>
      <w:r>
        <w:rPr>
          <w:rFonts w:ascii="Kadmos" w:hAnsi="Kadmos"/>
        </w:rPr>
        <w:t>.</w:t>
      </w:r>
      <w:r>
        <w:tab/>
      </w:r>
      <w:r>
        <w:tab/>
      </w:r>
      <w:r>
        <w:tab/>
      </w:r>
      <w:r>
        <w:tab/>
      </w:r>
      <w:r>
        <w:tab/>
        <w:t xml:space="preserve">4.  </w:t>
      </w:r>
      <w:r w:rsidRPr="006B5793">
        <w:rPr>
          <w:b/>
        </w:rPr>
        <w:t>Overcome pleasure</w:t>
      </w:r>
      <w:r>
        <w:t xml:space="preserve">. </w:t>
      </w:r>
      <w:r>
        <w:tab/>
      </w:r>
      <w:r>
        <w:tab/>
      </w:r>
      <w:r>
        <w:tab/>
      </w:r>
      <w:r>
        <w:tab/>
      </w:r>
      <w:r>
        <w:tab/>
      </w:r>
      <w:r>
        <w:tab/>
      </w:r>
      <w:r>
        <w:tab/>
      </w:r>
      <w:r>
        <w:tab/>
        <w:t xml:space="preserve">    </w:t>
      </w:r>
    </w:p>
    <w:p w14:paraId="5CE6AE7B" w14:textId="77777777" w:rsidR="00B41415" w:rsidRDefault="00B41415" w:rsidP="00B41415">
      <w:pPr>
        <w:spacing w:line="240" w:lineRule="auto"/>
        <w:rPr>
          <w:b/>
          <w:u w:val="single"/>
        </w:rPr>
      </w:pPr>
      <w:r>
        <w:rPr>
          <w:b/>
          <w:u w:val="single"/>
        </w:rPr>
        <w:t>II.  Solon of Athens</w:t>
      </w:r>
    </w:p>
    <w:p w14:paraId="18C09155" w14:textId="77777777" w:rsidR="00B41415" w:rsidRDefault="00B41415" w:rsidP="00B41415">
      <w:pPr>
        <w:spacing w:line="240" w:lineRule="auto"/>
      </w:pPr>
      <w:r>
        <w:t xml:space="preserve">1.  </w:t>
      </w:r>
      <w:r w:rsidRPr="00F37DB1">
        <w:rPr>
          <w:rFonts w:ascii="KadmosU" w:hAnsi="KadmosU"/>
        </w:rPr>
        <w:t>μηδὲν  ἄγαν</w:t>
      </w:r>
      <w:r>
        <w:rPr>
          <w:rFonts w:ascii="Kadmos" w:hAnsi="Kadmos"/>
        </w:rPr>
        <w:t>.</w:t>
      </w:r>
      <w:r>
        <w:tab/>
      </w:r>
      <w:r>
        <w:tab/>
      </w:r>
      <w:r>
        <w:tab/>
      </w:r>
      <w:r>
        <w:tab/>
      </w:r>
      <w:r>
        <w:tab/>
        <w:t>1</w:t>
      </w:r>
      <w:r w:rsidRPr="00CE72E3">
        <w:rPr>
          <w:b/>
        </w:rPr>
        <w:t>.  Nothing in excess</w:t>
      </w:r>
      <w:r>
        <w:t>.</w:t>
      </w:r>
    </w:p>
    <w:p w14:paraId="2E942BE4" w14:textId="77777777" w:rsidR="00B41415" w:rsidRDefault="00B41415" w:rsidP="00B41415">
      <w:pPr>
        <w:spacing w:line="240" w:lineRule="auto"/>
      </w:pPr>
      <w:r>
        <w:t xml:space="preserve">2.  </w:t>
      </w:r>
      <w:r w:rsidRPr="00F37DB1">
        <w:rPr>
          <w:rFonts w:ascii="KadmosU" w:hAnsi="KadmosU"/>
        </w:rPr>
        <w:t>ἡδονὴν φεῦγε, ἥτις λύπην τίκτει</w:t>
      </w:r>
      <w:r>
        <w:t>.</w:t>
      </w:r>
      <w:r>
        <w:tab/>
      </w:r>
      <w:r>
        <w:tab/>
        <w:t xml:space="preserve">            2.  </w:t>
      </w:r>
      <w:r w:rsidRPr="006B5793">
        <w:rPr>
          <w:b/>
        </w:rPr>
        <w:t>Flee pleasure; it brings pain</w:t>
      </w:r>
      <w:r>
        <w:t>.</w:t>
      </w:r>
    </w:p>
    <w:p w14:paraId="0564A4A5" w14:textId="77777777" w:rsidR="00B41415" w:rsidRDefault="00B41415" w:rsidP="00B41415">
      <w:pPr>
        <w:spacing w:line="240" w:lineRule="auto"/>
      </w:pPr>
      <w:r>
        <w:t xml:space="preserve">3. </w:t>
      </w:r>
      <w:r w:rsidRPr="00F37DB1">
        <w:rPr>
          <w:rFonts w:ascii="KadmosU" w:hAnsi="KadmosU"/>
        </w:rPr>
        <w:t>μὴ θρασύνου</w:t>
      </w:r>
      <w:r>
        <w:rPr>
          <w:rFonts w:ascii="Kadmos" w:hAnsi="Kadmos"/>
        </w:rPr>
        <w:t>.</w:t>
      </w:r>
      <w:r>
        <w:rPr>
          <w:rFonts w:ascii="Kadmos" w:hAnsi="Kadmos"/>
        </w:rPr>
        <w:tab/>
      </w:r>
      <w:r>
        <w:rPr>
          <w:rFonts w:ascii="Kadmos" w:hAnsi="Kadmos"/>
        </w:rPr>
        <w:tab/>
      </w:r>
      <w:r>
        <w:rPr>
          <w:rFonts w:ascii="Kadmos" w:hAnsi="Kadmos"/>
        </w:rPr>
        <w:tab/>
      </w:r>
      <w:r>
        <w:tab/>
      </w:r>
      <w:r>
        <w:tab/>
        <w:t xml:space="preserve">3.  </w:t>
      </w:r>
      <w:r w:rsidRPr="006B5793">
        <w:rPr>
          <w:b/>
        </w:rPr>
        <w:t>Don't be rash</w:t>
      </w:r>
      <w:r>
        <w:t>.</w:t>
      </w:r>
    </w:p>
    <w:p w14:paraId="010D071E" w14:textId="77777777" w:rsidR="00B41415" w:rsidRDefault="00B41415" w:rsidP="00B41415">
      <w:pPr>
        <w:spacing w:line="240" w:lineRule="auto"/>
      </w:pPr>
      <w:r>
        <w:t xml:space="preserve">4.  </w:t>
      </w:r>
      <w:r w:rsidRPr="00F37DB1">
        <w:rPr>
          <w:rFonts w:ascii="KadmosU" w:hAnsi="KadmosU"/>
        </w:rPr>
        <w:t>τὰ ἀφανῆ τοῖς φανεροῖς τεκμαίρου</w:t>
      </w:r>
      <w:r>
        <w:t>.</w:t>
      </w:r>
      <w:r>
        <w:tab/>
      </w:r>
      <w:r>
        <w:tab/>
        <w:t>4. Infer the hidden from the clear.</w:t>
      </w:r>
    </w:p>
    <w:p w14:paraId="6BD6ADB6" w14:textId="77777777" w:rsidR="00B41415" w:rsidRDefault="00B41415" w:rsidP="00B41415">
      <w:pPr>
        <w:spacing w:line="240" w:lineRule="auto"/>
      </w:pPr>
    </w:p>
    <w:p w14:paraId="25D31894" w14:textId="77777777" w:rsidR="00B41415" w:rsidRDefault="00B41415" w:rsidP="00B41415">
      <w:pPr>
        <w:spacing w:line="240" w:lineRule="auto"/>
        <w:rPr>
          <w:b/>
          <w:u w:val="single"/>
        </w:rPr>
      </w:pPr>
      <w:r>
        <w:rPr>
          <w:b/>
          <w:u w:val="single"/>
        </w:rPr>
        <w:t>III.  Chilon of Sparta</w:t>
      </w:r>
    </w:p>
    <w:p w14:paraId="2E62B5B7" w14:textId="77777777" w:rsidR="00B41415" w:rsidRDefault="00B41415" w:rsidP="00B41415">
      <w:pPr>
        <w:spacing w:line="240" w:lineRule="auto"/>
      </w:pPr>
      <w:r>
        <w:t xml:space="preserve">1.  </w:t>
      </w:r>
      <w:r w:rsidRPr="005A0049">
        <w:rPr>
          <w:rFonts w:ascii="KadmosU" w:hAnsi="KadmosU"/>
        </w:rPr>
        <w:t>γνῶθι σεαυτόν</w:t>
      </w:r>
      <w:r>
        <w:t>.</w:t>
      </w:r>
      <w:r>
        <w:tab/>
      </w:r>
      <w:r>
        <w:tab/>
      </w:r>
      <w:r>
        <w:tab/>
      </w:r>
      <w:r>
        <w:tab/>
      </w:r>
      <w:r>
        <w:tab/>
        <w:t xml:space="preserve">1.  </w:t>
      </w:r>
      <w:r w:rsidRPr="00CE72E3">
        <w:rPr>
          <w:b/>
        </w:rPr>
        <w:t>Know thyself</w:t>
      </w:r>
      <w:r>
        <w:t>.</w:t>
      </w:r>
    </w:p>
    <w:p w14:paraId="1BE2000E" w14:textId="77777777" w:rsidR="00B41415" w:rsidRDefault="00B41415" w:rsidP="00B41415">
      <w:pPr>
        <w:spacing w:line="240" w:lineRule="auto"/>
      </w:pPr>
      <w:r>
        <w:t xml:space="preserve">2.  </w:t>
      </w:r>
      <w:r w:rsidRPr="005A0049">
        <w:rPr>
          <w:rFonts w:ascii="KadmosU" w:hAnsi="KadmosU"/>
        </w:rPr>
        <w:t>νόμοις πείθου</w:t>
      </w:r>
      <w:r>
        <w:t>.</w:t>
      </w:r>
      <w:r>
        <w:tab/>
      </w:r>
      <w:r>
        <w:tab/>
      </w:r>
      <w:r>
        <w:tab/>
      </w:r>
      <w:r>
        <w:tab/>
      </w:r>
      <w:r>
        <w:tab/>
        <w:t>2.  Obey the laws.</w:t>
      </w:r>
    </w:p>
    <w:p w14:paraId="4828D301" w14:textId="77777777" w:rsidR="00B41415" w:rsidRDefault="00B41415" w:rsidP="00B41415">
      <w:pPr>
        <w:spacing w:line="240" w:lineRule="auto"/>
      </w:pPr>
      <w:r>
        <w:t xml:space="preserve">3.  </w:t>
      </w:r>
      <w:r w:rsidRPr="005A0049">
        <w:rPr>
          <w:rFonts w:ascii="KadmosU" w:hAnsi="KadmosU"/>
        </w:rPr>
        <w:t>ἡ γλῶσσα σου μὴ</w:t>
      </w:r>
      <w:r>
        <w:t xml:space="preserve"> </w:t>
      </w:r>
      <w:r>
        <w:tab/>
      </w:r>
      <w:r>
        <w:tab/>
      </w:r>
      <w:r>
        <w:tab/>
      </w:r>
      <w:r>
        <w:tab/>
      </w:r>
      <w:r>
        <w:tab/>
        <w:t xml:space="preserve">3.  </w:t>
      </w:r>
      <w:r w:rsidRPr="006B5793">
        <w:rPr>
          <w:b/>
        </w:rPr>
        <w:t>Don't let your tongue outrun</w:t>
      </w:r>
      <w:r>
        <w:t xml:space="preserve"> </w:t>
      </w:r>
    </w:p>
    <w:p w14:paraId="6133B6DC" w14:textId="77777777" w:rsidR="00B41415" w:rsidRDefault="00B41415" w:rsidP="00B41415">
      <w:pPr>
        <w:spacing w:line="240" w:lineRule="auto"/>
      </w:pPr>
      <w:r>
        <w:t xml:space="preserve">    </w:t>
      </w:r>
      <w:r w:rsidRPr="005A0049">
        <w:rPr>
          <w:rFonts w:ascii="KadmosU" w:hAnsi="KadmosU"/>
        </w:rPr>
        <w:t>προτρεχέτω τοῦ νοῦ</w:t>
      </w:r>
      <w:r>
        <w:t>.</w:t>
      </w:r>
      <w:r>
        <w:tab/>
      </w:r>
      <w:r>
        <w:tab/>
      </w:r>
      <w:r>
        <w:tab/>
      </w:r>
      <w:r>
        <w:tab/>
        <w:t xml:space="preserve">     </w:t>
      </w:r>
      <w:r w:rsidRPr="006B5793">
        <w:rPr>
          <w:b/>
        </w:rPr>
        <w:t>your mind</w:t>
      </w:r>
      <w:r>
        <w:t>.</w:t>
      </w:r>
    </w:p>
    <w:p w14:paraId="17FB0C89" w14:textId="77777777" w:rsidR="00B41415" w:rsidRDefault="00B41415" w:rsidP="00B41415">
      <w:pPr>
        <w:spacing w:line="240" w:lineRule="auto"/>
      </w:pPr>
      <w:r>
        <w:t xml:space="preserve">4.  </w:t>
      </w:r>
      <w:r w:rsidRPr="005A0049">
        <w:rPr>
          <w:rFonts w:ascii="KadmosU" w:hAnsi="KadmosU"/>
        </w:rPr>
        <w:t>θυμοῦ κράτει</w:t>
      </w:r>
      <w:r>
        <w:t>.</w:t>
      </w:r>
      <w:r>
        <w:tab/>
      </w:r>
      <w:r>
        <w:tab/>
      </w:r>
      <w:r>
        <w:tab/>
      </w:r>
      <w:r>
        <w:tab/>
      </w:r>
      <w:r>
        <w:tab/>
        <w:t xml:space="preserve">4.  </w:t>
      </w:r>
      <w:r w:rsidRPr="006B5793">
        <w:rPr>
          <w:b/>
        </w:rPr>
        <w:t>Control desire</w:t>
      </w:r>
      <w:r>
        <w:t>.</w:t>
      </w:r>
    </w:p>
    <w:p w14:paraId="151CABDA" w14:textId="77777777" w:rsidR="00B41415" w:rsidRDefault="00B41415" w:rsidP="00B41415">
      <w:pPr>
        <w:spacing w:line="240" w:lineRule="auto"/>
      </w:pPr>
    </w:p>
    <w:p w14:paraId="07F999FF" w14:textId="77777777" w:rsidR="00B41415" w:rsidRDefault="00B41415" w:rsidP="00B41415">
      <w:pPr>
        <w:spacing w:line="240" w:lineRule="auto"/>
        <w:rPr>
          <w:b/>
          <w:u w:val="single"/>
        </w:rPr>
      </w:pPr>
      <w:r>
        <w:rPr>
          <w:b/>
          <w:u w:val="single"/>
        </w:rPr>
        <w:t>IV.  Thales of Miletus</w:t>
      </w:r>
    </w:p>
    <w:p w14:paraId="0D959046" w14:textId="77777777" w:rsidR="00B41415" w:rsidRDefault="00B41415" w:rsidP="00B41415">
      <w:pPr>
        <w:spacing w:line="240" w:lineRule="auto"/>
      </w:pPr>
      <w:r>
        <w:t xml:space="preserve">1.  </w:t>
      </w:r>
      <w:r w:rsidRPr="007B08AD">
        <w:rPr>
          <w:rFonts w:ascii="KadmosU" w:hAnsi="KadmosU"/>
        </w:rPr>
        <w:t>χαλεπὸν τὸ ἑαυτὸν γνῶναι</w:t>
      </w:r>
      <w:r>
        <w:t>.</w:t>
      </w:r>
      <w:r>
        <w:tab/>
      </w:r>
      <w:r>
        <w:tab/>
      </w:r>
      <w:r>
        <w:tab/>
        <w:t>1</w:t>
      </w:r>
      <w:r w:rsidRPr="006B5793">
        <w:rPr>
          <w:b/>
        </w:rPr>
        <w:t>.  It is difficult to know thyself</w:t>
      </w:r>
      <w:r>
        <w:t>.</w:t>
      </w:r>
    </w:p>
    <w:p w14:paraId="3DCC8F98" w14:textId="77777777" w:rsidR="00B41415" w:rsidRDefault="00B41415" w:rsidP="00B41415">
      <w:pPr>
        <w:spacing w:line="240" w:lineRule="auto"/>
      </w:pPr>
      <w:r>
        <w:t xml:space="preserve">2. </w:t>
      </w:r>
      <w:r>
        <w:rPr>
          <w:rFonts w:ascii="Kadmos" w:hAnsi="Kadmos"/>
        </w:rPr>
        <w:t xml:space="preserve"> </w:t>
      </w:r>
      <w:r w:rsidRPr="007B08AD">
        <w:rPr>
          <w:rFonts w:ascii="KadmosU" w:hAnsi="KadmosU"/>
        </w:rPr>
        <w:t>ἄρχων κόσμει σεαυτόν</w:t>
      </w:r>
      <w:r>
        <w:t>.</w:t>
      </w:r>
      <w:r>
        <w:tab/>
      </w:r>
      <w:r>
        <w:tab/>
      </w:r>
      <w:r>
        <w:tab/>
      </w:r>
      <w:r>
        <w:tab/>
        <w:t xml:space="preserve">2.  </w:t>
      </w:r>
      <w:r w:rsidRPr="006B5793">
        <w:rPr>
          <w:b/>
        </w:rPr>
        <w:t>While ruling, govern thyself</w:t>
      </w:r>
      <w:r>
        <w:t>.</w:t>
      </w:r>
    </w:p>
    <w:p w14:paraId="6BAD7C9A" w14:textId="77777777" w:rsidR="00B41415" w:rsidRDefault="00B41415" w:rsidP="00B41415">
      <w:pPr>
        <w:spacing w:line="240" w:lineRule="auto"/>
      </w:pPr>
      <w:r>
        <w:t xml:space="preserve">3.  </w:t>
      </w:r>
      <w:r w:rsidRPr="007B08AD">
        <w:rPr>
          <w:rFonts w:ascii="KadmosU" w:hAnsi="KadmosU"/>
        </w:rPr>
        <w:t>μέτρῳ χρῷ</w:t>
      </w:r>
      <w:r>
        <w:tab/>
      </w:r>
      <w:r>
        <w:tab/>
      </w:r>
      <w:r>
        <w:tab/>
      </w:r>
      <w:r>
        <w:tab/>
      </w:r>
      <w:r>
        <w:tab/>
        <w:t xml:space="preserve">            3.  </w:t>
      </w:r>
      <w:r w:rsidRPr="006B5793">
        <w:rPr>
          <w:b/>
        </w:rPr>
        <w:t>Live according to measure</w:t>
      </w:r>
      <w:r>
        <w:t>.</w:t>
      </w:r>
    </w:p>
    <w:p w14:paraId="79921D99" w14:textId="77777777" w:rsidR="00B41415" w:rsidRDefault="00B41415" w:rsidP="00B41415">
      <w:pPr>
        <w:spacing w:line="240" w:lineRule="auto"/>
      </w:pPr>
      <w:r>
        <w:t xml:space="preserve">4.  </w:t>
      </w:r>
      <w:r w:rsidRPr="007B08AD">
        <w:rPr>
          <w:rFonts w:ascii="KadmosU" w:hAnsi="KadmosU"/>
        </w:rPr>
        <w:t>φθονοῦ μᾶλλον ἢ οἰκτίρου</w:t>
      </w:r>
      <w:r>
        <w:t>.</w:t>
      </w:r>
      <w:r>
        <w:tab/>
      </w:r>
      <w:r>
        <w:tab/>
      </w:r>
      <w:r>
        <w:tab/>
        <w:t>4.  Better envied than pitied.</w:t>
      </w:r>
    </w:p>
    <w:p w14:paraId="758667F2" w14:textId="77777777" w:rsidR="00B41415" w:rsidRDefault="00B41415" w:rsidP="00B41415">
      <w:pPr>
        <w:spacing w:line="240" w:lineRule="auto"/>
      </w:pPr>
    </w:p>
    <w:p w14:paraId="404EA860" w14:textId="77777777" w:rsidR="00B41415" w:rsidRDefault="00B41415" w:rsidP="00B41415">
      <w:pPr>
        <w:spacing w:line="240" w:lineRule="auto"/>
        <w:rPr>
          <w:b/>
          <w:u w:val="single"/>
        </w:rPr>
      </w:pPr>
      <w:r>
        <w:rPr>
          <w:b/>
          <w:u w:val="single"/>
        </w:rPr>
        <w:t>V.  Pittacus of Mytilene</w:t>
      </w:r>
    </w:p>
    <w:p w14:paraId="249E2F49" w14:textId="77777777" w:rsidR="00B41415" w:rsidRDefault="00B41415" w:rsidP="00B41415">
      <w:pPr>
        <w:spacing w:line="240" w:lineRule="auto"/>
      </w:pPr>
      <w:r>
        <w:t xml:space="preserve">1.  </w:t>
      </w:r>
      <w:r w:rsidRPr="00EE28E4">
        <w:rPr>
          <w:rFonts w:ascii="KadmosU" w:hAnsi="KadmosU"/>
        </w:rPr>
        <w:t>καιρὸν γνῶθι</w:t>
      </w:r>
      <w:r>
        <w:t>.</w:t>
      </w:r>
      <w:r>
        <w:tab/>
      </w:r>
      <w:r>
        <w:tab/>
      </w:r>
      <w:r>
        <w:tab/>
      </w:r>
      <w:r>
        <w:tab/>
      </w:r>
      <w:r>
        <w:tab/>
        <w:t xml:space="preserve">1.  </w:t>
      </w:r>
      <w:r w:rsidRPr="00FA060C">
        <w:rPr>
          <w:b/>
        </w:rPr>
        <w:t>Know the right moment</w:t>
      </w:r>
      <w:r>
        <w:t>.</w:t>
      </w:r>
    </w:p>
    <w:p w14:paraId="6388D723" w14:textId="77777777" w:rsidR="00B41415" w:rsidRDefault="00B41415" w:rsidP="00B41415">
      <w:pPr>
        <w:spacing w:line="240" w:lineRule="auto"/>
        <w:rPr>
          <w:rFonts w:ascii="Kadmos" w:hAnsi="Kadmos" w:hint="eastAsia"/>
        </w:rPr>
      </w:pPr>
      <w:r>
        <w:t xml:space="preserve">2. </w:t>
      </w:r>
      <w:r>
        <w:rPr>
          <w:rFonts w:ascii="Kadmos" w:hAnsi="Kadmos"/>
        </w:rPr>
        <w:t xml:space="preserve"> </w:t>
      </w:r>
      <w:r w:rsidRPr="00EE28E4">
        <w:rPr>
          <w:rFonts w:ascii="KadmosU" w:hAnsi="KadmosU"/>
        </w:rPr>
        <w:t>θεράπευε σωφρωσύνη</w:t>
      </w:r>
      <w:r>
        <w:rPr>
          <w:rFonts w:ascii="Kadmos" w:hAnsi="Kadmos"/>
        </w:rPr>
        <w:t>.</w:t>
      </w:r>
      <w:r>
        <w:rPr>
          <w:rFonts w:ascii="Kadmos" w:hAnsi="Kadmos"/>
        </w:rPr>
        <w:tab/>
      </w:r>
      <w:r>
        <w:rPr>
          <w:rFonts w:ascii="Kadmos" w:hAnsi="Kadmos"/>
        </w:rPr>
        <w:tab/>
      </w:r>
      <w:r>
        <w:rPr>
          <w:rFonts w:ascii="Kadmos" w:hAnsi="Kadmos"/>
        </w:rPr>
        <w:tab/>
      </w:r>
      <w:r>
        <w:rPr>
          <w:rFonts w:ascii="Kadmos" w:hAnsi="Kadmos"/>
        </w:rPr>
        <w:tab/>
      </w:r>
      <w:r>
        <w:t xml:space="preserve">2.  </w:t>
      </w:r>
      <w:r w:rsidRPr="006B5793">
        <w:rPr>
          <w:b/>
        </w:rPr>
        <w:t>Practice sophrosyne</w:t>
      </w:r>
      <w:r>
        <w:t>.</w:t>
      </w:r>
    </w:p>
    <w:p w14:paraId="13B24ED5" w14:textId="77777777" w:rsidR="00B41415" w:rsidRDefault="00B41415" w:rsidP="00B41415">
      <w:pPr>
        <w:spacing w:line="240" w:lineRule="auto"/>
      </w:pPr>
      <w:r>
        <w:t xml:space="preserve">3.  </w:t>
      </w:r>
      <w:r w:rsidRPr="00EE28E4">
        <w:rPr>
          <w:rFonts w:ascii="KadmosU" w:hAnsi="KadmosU"/>
        </w:rPr>
        <w:t>παρακαταθήκας ἀπόδος</w:t>
      </w:r>
      <w:r>
        <w:t>.</w:t>
      </w:r>
      <w:r>
        <w:tab/>
      </w:r>
      <w:r>
        <w:tab/>
      </w:r>
      <w:r>
        <w:tab/>
      </w:r>
      <w:r>
        <w:tab/>
        <w:t>3.  Return others' deposits.</w:t>
      </w:r>
    </w:p>
    <w:p w14:paraId="3A86F12F" w14:textId="77777777" w:rsidR="00B41415" w:rsidRDefault="00B41415" w:rsidP="00B41415">
      <w:pPr>
        <w:spacing w:line="240" w:lineRule="auto"/>
      </w:pPr>
      <w:r>
        <w:t xml:space="preserve">4.  </w:t>
      </w:r>
      <w:r w:rsidRPr="00EE28E4">
        <w:rPr>
          <w:rFonts w:ascii="KadmosU" w:hAnsi="KadmosU"/>
        </w:rPr>
        <w:t>ἄπληστον κέρδος</w:t>
      </w:r>
      <w:r>
        <w:t>.</w:t>
      </w:r>
      <w:r>
        <w:tab/>
      </w:r>
      <w:r>
        <w:tab/>
      </w:r>
      <w:r>
        <w:tab/>
      </w:r>
      <w:r>
        <w:tab/>
      </w:r>
      <w:r>
        <w:tab/>
        <w:t xml:space="preserve">4.  </w:t>
      </w:r>
      <w:r w:rsidRPr="00FA060C">
        <w:rPr>
          <w:b/>
        </w:rPr>
        <w:t>Gain is unlimited</w:t>
      </w:r>
      <w:r>
        <w:t>.</w:t>
      </w:r>
    </w:p>
    <w:p w14:paraId="65DF6D91" w14:textId="77777777" w:rsidR="00B41415" w:rsidRDefault="00B41415" w:rsidP="00B41415">
      <w:pPr>
        <w:spacing w:line="240" w:lineRule="auto"/>
      </w:pPr>
    </w:p>
    <w:p w14:paraId="477B372E" w14:textId="77777777" w:rsidR="00B41415" w:rsidRDefault="00B41415" w:rsidP="00B41415">
      <w:pPr>
        <w:spacing w:line="240" w:lineRule="auto"/>
        <w:rPr>
          <w:b/>
          <w:u w:val="single"/>
        </w:rPr>
      </w:pPr>
      <w:r>
        <w:rPr>
          <w:b/>
          <w:u w:val="single"/>
        </w:rPr>
        <w:t>VI.  Bias of Priene</w:t>
      </w:r>
      <w:r>
        <w:rPr>
          <w:b/>
          <w:u w:val="single"/>
        </w:rPr>
        <w:tab/>
      </w:r>
    </w:p>
    <w:p w14:paraId="5D00C1F1" w14:textId="77777777" w:rsidR="00B41415" w:rsidRDefault="00B41415" w:rsidP="00B41415">
      <w:pPr>
        <w:spacing w:line="240" w:lineRule="auto"/>
      </w:pPr>
      <w:r>
        <w:t>1</w:t>
      </w:r>
      <w:r>
        <w:rPr>
          <w:rFonts w:cs="Times New Roman"/>
        </w:rPr>
        <w:t xml:space="preserve">.  </w:t>
      </w:r>
      <w:r w:rsidRPr="003438F3">
        <w:rPr>
          <w:rFonts w:ascii="KadmosU" w:hAnsi="KadmosU" w:cs="Times New Roman"/>
        </w:rPr>
        <w:t>ἀφροσύνην μὴ προσδέχου</w:t>
      </w:r>
      <w:r>
        <w:rPr>
          <w:rFonts w:cs="Times New Roman"/>
        </w:rPr>
        <w:tab/>
      </w:r>
      <w:r>
        <w:tab/>
      </w:r>
      <w:r>
        <w:tab/>
        <w:t xml:space="preserve">1.  </w:t>
      </w:r>
      <w:r w:rsidRPr="00FA060C">
        <w:rPr>
          <w:b/>
        </w:rPr>
        <w:t>Reject folly</w:t>
      </w:r>
      <w:r>
        <w:t>.</w:t>
      </w:r>
    </w:p>
    <w:p w14:paraId="011D196A" w14:textId="77777777" w:rsidR="00B41415" w:rsidRDefault="00B41415" w:rsidP="00B41415">
      <w:pPr>
        <w:spacing w:line="240" w:lineRule="auto"/>
      </w:pPr>
      <w:r>
        <w:t xml:space="preserve">2.  </w:t>
      </w:r>
      <w:r w:rsidRPr="003438F3">
        <w:rPr>
          <w:rFonts w:ascii="KadmosU" w:hAnsi="KadmosU"/>
        </w:rPr>
        <w:t>ἄκουε πολλά</w:t>
      </w:r>
      <w:r>
        <w:t>.</w:t>
      </w:r>
      <w:r>
        <w:tab/>
      </w:r>
      <w:r>
        <w:tab/>
      </w:r>
      <w:r>
        <w:tab/>
      </w:r>
      <w:r>
        <w:tab/>
      </w:r>
      <w:r>
        <w:tab/>
        <w:t>2.  Hear many things.</w:t>
      </w:r>
    </w:p>
    <w:p w14:paraId="5464A956" w14:textId="77777777" w:rsidR="00B41415" w:rsidRDefault="00B41415" w:rsidP="00B41415">
      <w:pPr>
        <w:spacing w:line="240" w:lineRule="auto"/>
      </w:pPr>
      <w:r>
        <w:t xml:space="preserve">3.  </w:t>
      </w:r>
      <w:r w:rsidRPr="003438F3">
        <w:rPr>
          <w:rFonts w:ascii="KadmosU" w:hAnsi="KadmosU"/>
        </w:rPr>
        <w:t>λάλει καίρια</w:t>
      </w:r>
      <w:r>
        <w:t>.</w:t>
      </w:r>
      <w:r>
        <w:tab/>
      </w:r>
      <w:r>
        <w:tab/>
      </w:r>
      <w:r>
        <w:tab/>
      </w:r>
      <w:r>
        <w:tab/>
      </w:r>
      <w:r>
        <w:tab/>
        <w:t xml:space="preserve">3.  </w:t>
      </w:r>
      <w:r w:rsidRPr="00FA060C">
        <w:rPr>
          <w:b/>
        </w:rPr>
        <w:t>Speak prudently</w:t>
      </w:r>
      <w:r>
        <w:t>.</w:t>
      </w:r>
    </w:p>
    <w:p w14:paraId="34C11A11" w14:textId="77777777" w:rsidR="00B41415" w:rsidRDefault="00B41415" w:rsidP="00B41415">
      <w:pPr>
        <w:spacing w:line="240" w:lineRule="auto"/>
      </w:pPr>
      <w:r>
        <w:t xml:space="preserve">4.  </w:t>
      </w:r>
      <w:r w:rsidRPr="003438F3">
        <w:rPr>
          <w:rFonts w:ascii="KadmosU" w:hAnsi="KadmosU"/>
        </w:rPr>
        <w:t>ὅτι ἂν ἀγαθὸν πράσσης, θεούς</w:t>
      </w:r>
      <w:r>
        <w:t>,</w:t>
      </w:r>
      <w:r>
        <w:tab/>
      </w:r>
      <w:r>
        <w:tab/>
      </w:r>
      <w:r>
        <w:tab/>
        <w:t xml:space="preserve">4.  Whatever good you do, attribute </w:t>
      </w:r>
    </w:p>
    <w:p w14:paraId="6F11CA9A" w14:textId="77777777" w:rsidR="00B41415" w:rsidRDefault="00B41415" w:rsidP="00B41415">
      <w:pPr>
        <w:spacing w:line="240" w:lineRule="auto"/>
      </w:pPr>
      <w:r>
        <w:t xml:space="preserve">     </w:t>
      </w:r>
      <w:r w:rsidRPr="003438F3">
        <w:rPr>
          <w:rFonts w:ascii="KadmosU" w:hAnsi="KadmosU"/>
        </w:rPr>
        <w:t>μὴ σεαυτὸν αἰτιῶ</w:t>
      </w:r>
      <w:r>
        <w:rPr>
          <w:rFonts w:ascii="Kadmos" w:hAnsi="Kadmos"/>
        </w:rPr>
        <w:t>.</w:t>
      </w:r>
      <w:r>
        <w:rPr>
          <w:rFonts w:ascii="Kadmos" w:hAnsi="Kadmos"/>
        </w:rPr>
        <w:tab/>
      </w:r>
      <w:r>
        <w:tab/>
      </w:r>
      <w:r>
        <w:tab/>
      </w:r>
      <w:r>
        <w:tab/>
      </w:r>
      <w:r>
        <w:tab/>
        <w:t xml:space="preserve">     to the gods, not to yourself.</w:t>
      </w:r>
    </w:p>
    <w:p w14:paraId="18965A47" w14:textId="77777777" w:rsidR="00B41415" w:rsidRDefault="00B41415" w:rsidP="00B41415">
      <w:pPr>
        <w:spacing w:line="240" w:lineRule="auto"/>
      </w:pPr>
    </w:p>
    <w:p w14:paraId="5B1211A9" w14:textId="77777777" w:rsidR="00B41415" w:rsidRDefault="00B41415" w:rsidP="00B41415">
      <w:pPr>
        <w:spacing w:line="240" w:lineRule="auto"/>
        <w:rPr>
          <w:b/>
          <w:u w:val="single"/>
        </w:rPr>
      </w:pPr>
      <w:r>
        <w:rPr>
          <w:b/>
          <w:u w:val="single"/>
        </w:rPr>
        <w:t>VII.  Periander of Corinth</w:t>
      </w:r>
    </w:p>
    <w:p w14:paraId="5F3C5F41" w14:textId="77777777" w:rsidR="00B41415" w:rsidRDefault="00B41415" w:rsidP="00B41415">
      <w:pPr>
        <w:spacing w:line="240" w:lineRule="auto"/>
      </w:pPr>
      <w:r>
        <w:t xml:space="preserve">1.  </w:t>
      </w:r>
      <w:r w:rsidRPr="008B24F3">
        <w:rPr>
          <w:rFonts w:ascii="KadmosU" w:hAnsi="KadmosU"/>
        </w:rPr>
        <w:t>εὐτυχῶν μὲν μέτριος ἴσθι</w:t>
      </w:r>
      <w:r>
        <w:t>,</w:t>
      </w:r>
      <w:r>
        <w:tab/>
      </w:r>
      <w:r>
        <w:tab/>
      </w:r>
      <w:r>
        <w:tab/>
        <w:t xml:space="preserve">1.  </w:t>
      </w:r>
      <w:r w:rsidRPr="006B5793">
        <w:rPr>
          <w:b/>
        </w:rPr>
        <w:t>Be moderate in good times, be</w:t>
      </w:r>
      <w:r>
        <w:t xml:space="preserve"> </w:t>
      </w:r>
    </w:p>
    <w:p w14:paraId="2A1F18CE" w14:textId="77777777" w:rsidR="00B41415" w:rsidRDefault="00B41415" w:rsidP="00B41415">
      <w:pPr>
        <w:spacing w:line="240" w:lineRule="auto"/>
      </w:pPr>
      <w:r>
        <w:t xml:space="preserve">    </w:t>
      </w:r>
      <w:r w:rsidRPr="008B24F3">
        <w:rPr>
          <w:rFonts w:ascii="KadmosU" w:hAnsi="KadmosU"/>
        </w:rPr>
        <w:t>ἀτυχῶν δὲ φρόνιμος</w:t>
      </w:r>
      <w:r>
        <w:rPr>
          <w:rFonts w:ascii="Kadmos" w:hAnsi="Kadmos"/>
        </w:rPr>
        <w:t>.</w:t>
      </w:r>
      <w:r>
        <w:tab/>
      </w:r>
      <w:r>
        <w:tab/>
      </w:r>
      <w:r>
        <w:tab/>
      </w:r>
      <w:r>
        <w:tab/>
        <w:t xml:space="preserve">     </w:t>
      </w:r>
      <w:r w:rsidRPr="006B5793">
        <w:rPr>
          <w:b/>
        </w:rPr>
        <w:t>sensible in bad</w:t>
      </w:r>
      <w:r>
        <w:t>.</w:t>
      </w:r>
    </w:p>
    <w:p w14:paraId="060768A9" w14:textId="77777777" w:rsidR="00B41415" w:rsidRDefault="00B41415" w:rsidP="00B41415">
      <w:pPr>
        <w:spacing w:line="240" w:lineRule="auto"/>
      </w:pPr>
      <w:r>
        <w:t xml:space="preserve">2.  </w:t>
      </w:r>
      <w:r w:rsidRPr="008B24F3">
        <w:rPr>
          <w:rFonts w:ascii="KadmosU" w:hAnsi="KadmosU"/>
        </w:rPr>
        <w:t>καλὸν  ἡσυχία</w:t>
      </w:r>
      <w:r>
        <w:rPr>
          <w:rFonts w:ascii="Kadmos" w:hAnsi="Kadmos"/>
        </w:rPr>
        <w:t>.</w:t>
      </w:r>
      <w:r>
        <w:rPr>
          <w:rFonts w:ascii="Kadmos" w:hAnsi="Kadmos"/>
        </w:rPr>
        <w:tab/>
      </w:r>
      <w:r>
        <w:rPr>
          <w:rFonts w:ascii="Kadmos" w:hAnsi="Kadmos"/>
        </w:rPr>
        <w:tab/>
      </w:r>
      <w:r>
        <w:t xml:space="preserve"> </w:t>
      </w:r>
      <w:r>
        <w:tab/>
      </w:r>
      <w:r>
        <w:tab/>
      </w:r>
      <w:r>
        <w:tab/>
        <w:t>2.  Peace and quiet is a fine thing.</w:t>
      </w:r>
    </w:p>
    <w:p w14:paraId="6546DC5B" w14:textId="77777777" w:rsidR="00B41415" w:rsidRDefault="00B41415" w:rsidP="00B41415">
      <w:pPr>
        <w:spacing w:line="240" w:lineRule="auto"/>
      </w:pPr>
      <w:r>
        <w:t xml:space="preserve">3.  </w:t>
      </w:r>
      <w:r w:rsidRPr="008B24F3">
        <w:rPr>
          <w:rFonts w:ascii="KadmosU" w:hAnsi="KadmosU"/>
        </w:rPr>
        <w:t>δημοκρατία κρεῖττον τυραννίδος</w:t>
      </w:r>
      <w:r>
        <w:t>.</w:t>
      </w:r>
      <w:r>
        <w:tab/>
      </w:r>
      <w:r>
        <w:tab/>
        <w:t>3. Democracy is better than tyranny.</w:t>
      </w:r>
    </w:p>
    <w:p w14:paraId="6A807B67" w14:textId="77777777" w:rsidR="00B41415" w:rsidRDefault="00B41415" w:rsidP="00B41415">
      <w:pPr>
        <w:spacing w:line="240" w:lineRule="auto"/>
      </w:pPr>
      <w:r>
        <w:t xml:space="preserve">4.  </w:t>
      </w:r>
      <w:r w:rsidRPr="008B24F3">
        <w:rPr>
          <w:rFonts w:ascii="KadmosU" w:hAnsi="KadmosU"/>
        </w:rPr>
        <w:t>ζῶν μ</w:t>
      </w:r>
      <w:r w:rsidRPr="008B24F3">
        <w:rPr>
          <w:rFonts w:ascii="KadmosU" w:hAnsi="KadmosU" w:cs="AttikaU"/>
        </w:rPr>
        <w:t></w:t>
      </w:r>
      <w:r w:rsidRPr="008B24F3">
        <w:rPr>
          <w:rFonts w:ascii="KadmosU" w:hAnsi="KadmosU"/>
        </w:rPr>
        <w:t>ν ἐπαινοῦ, ἀποθανὼν δὲ</w:t>
      </w:r>
      <w:r>
        <w:rPr>
          <w:rFonts w:ascii="Kadmos" w:hAnsi="Kadmos"/>
        </w:rPr>
        <w:t xml:space="preserve">  </w:t>
      </w:r>
      <w:r>
        <w:tab/>
      </w:r>
      <w:r>
        <w:tab/>
      </w:r>
      <w:r>
        <w:tab/>
        <w:t>4. Be praised while alive, be called</w:t>
      </w:r>
    </w:p>
    <w:p w14:paraId="5E0B1148" w14:textId="77777777" w:rsidR="00B41415" w:rsidRDefault="00B41415" w:rsidP="00B41415">
      <w:pPr>
        <w:spacing w:line="240" w:lineRule="auto"/>
      </w:pPr>
      <w:r>
        <w:t xml:space="preserve">     </w:t>
      </w:r>
      <w:r w:rsidRPr="008B24F3">
        <w:rPr>
          <w:rFonts w:ascii="KadmosU" w:hAnsi="KadmosU"/>
        </w:rPr>
        <w:t>μακαρίζου</w:t>
      </w:r>
      <w:r>
        <w:rPr>
          <w:rFonts w:ascii="Kadmos" w:hAnsi="Kadmos"/>
        </w:rPr>
        <w:t>.</w:t>
      </w:r>
      <w:r>
        <w:tab/>
      </w:r>
      <w:r>
        <w:tab/>
      </w:r>
      <w:r>
        <w:tab/>
      </w:r>
      <w:r>
        <w:tab/>
      </w:r>
      <w:r>
        <w:tab/>
        <w:t xml:space="preserve"> </w:t>
      </w:r>
      <w:r>
        <w:tab/>
        <w:t xml:space="preserve">    happy after death.</w:t>
      </w:r>
    </w:p>
    <w:p w14:paraId="2A163EE9" w14:textId="77777777" w:rsidR="00085516" w:rsidRDefault="00085516" w:rsidP="00B41415">
      <w:pPr>
        <w:spacing w:line="240" w:lineRule="auto"/>
        <w:rPr>
          <w:rFonts w:eastAsia="Times New Roman" w:cs="Times New Roman"/>
        </w:rPr>
      </w:pPr>
    </w:p>
    <w:p w14:paraId="70E47D1E" w14:textId="08A0EEC6" w:rsidR="00E4060D" w:rsidRDefault="00E4060D" w:rsidP="00B41415">
      <w:pPr>
        <w:spacing w:line="240" w:lineRule="auto"/>
        <w:ind w:left="720" w:right="720"/>
        <w:rPr>
          <w:rFonts w:eastAsia="Times New Roman" w:cs="Times New Roman"/>
        </w:rPr>
      </w:pPr>
    </w:p>
    <w:p w14:paraId="11E36254" w14:textId="1B2781A3" w:rsidR="00066859" w:rsidRPr="005B4782" w:rsidRDefault="00431E7D" w:rsidP="00066859">
      <w:pPr>
        <w:spacing w:line="240" w:lineRule="auto"/>
        <w:jc w:val="left"/>
        <w:rPr>
          <w:rFonts w:eastAsia="Times New Roman" w:cs="Times New Roman"/>
        </w:rPr>
      </w:pPr>
      <w:r>
        <w:rPr>
          <w:rFonts w:eastAsia="Times New Roman" w:cs="Times New Roman"/>
        </w:rPr>
        <w:br w:type="page"/>
      </w:r>
      <w:r w:rsidR="00C63424">
        <w:rPr>
          <w:rFonts w:eastAsia="Times New Roman" w:cs="Times New Roman"/>
          <w:b/>
        </w:rPr>
        <w:t>4</w:t>
      </w:r>
      <w:r w:rsidR="00066859" w:rsidRPr="009E54CD">
        <w:rPr>
          <w:rFonts w:eastAsia="Times New Roman" w:cs="Times New Roman"/>
          <w:b/>
        </w:rPr>
        <w:t>.  Sim</w:t>
      </w:r>
      <w:r w:rsidR="004D77C5" w:rsidRPr="009E54CD">
        <w:rPr>
          <w:rFonts w:eastAsia="Times New Roman" w:cs="Times New Roman"/>
          <w:b/>
        </w:rPr>
        <w:t xml:space="preserve">onides </w:t>
      </w:r>
      <w:r w:rsidR="004D77C5" w:rsidRPr="005B4782">
        <w:rPr>
          <w:rFonts w:eastAsia="Times New Roman" w:cs="Times New Roman"/>
        </w:rPr>
        <w:t xml:space="preserve">(Plato, </w:t>
      </w:r>
      <w:r w:rsidR="004D77C5" w:rsidRPr="005B4782">
        <w:rPr>
          <w:rFonts w:eastAsia="Times New Roman" w:cs="Times New Roman"/>
          <w:i/>
        </w:rPr>
        <w:t>Protagoras</w:t>
      </w:r>
      <w:r w:rsidR="004D77C5" w:rsidRPr="005B4782">
        <w:rPr>
          <w:rFonts w:eastAsia="Times New Roman" w:cs="Times New Roman"/>
        </w:rPr>
        <w:t xml:space="preserve"> 343C = PMG 542)</w:t>
      </w:r>
    </w:p>
    <w:p w14:paraId="019B8CBC" w14:textId="77777777" w:rsidR="004D77C5" w:rsidRDefault="004D77C5" w:rsidP="00066859">
      <w:pPr>
        <w:spacing w:line="240" w:lineRule="auto"/>
        <w:jc w:val="left"/>
        <w:rPr>
          <w:rFonts w:eastAsia="Times New Roman" w:cs="Times New Roman"/>
        </w:rPr>
      </w:pPr>
    </w:p>
    <w:p w14:paraId="1A47C7DC" w14:textId="4EA9EF94" w:rsidR="004D77C5" w:rsidRDefault="004D77C5" w:rsidP="00066859">
      <w:pPr>
        <w:spacing w:line="240" w:lineRule="auto"/>
        <w:jc w:val="left"/>
        <w:rPr>
          <w:rFonts w:ascii="KadmosU" w:eastAsia="Times New Roman" w:hAnsi="KadmosU" w:cs="Times New Roman"/>
        </w:rPr>
      </w:pPr>
      <w:r>
        <w:rPr>
          <w:rFonts w:ascii="KadmosU" w:eastAsia="Times New Roman" w:hAnsi="KadmosU" w:cs="Times New Roman"/>
        </w:rPr>
        <w:t>οὐδέ  μοι  ἐμμελέως  τὸ  Πιττάκειον</w:t>
      </w:r>
    </w:p>
    <w:p w14:paraId="1B420441" w14:textId="6285FB2C" w:rsidR="004D77C5" w:rsidRDefault="004D77C5" w:rsidP="00066859">
      <w:pPr>
        <w:spacing w:line="240" w:lineRule="auto"/>
        <w:jc w:val="left"/>
        <w:rPr>
          <w:rFonts w:ascii="KadmosU" w:eastAsia="Times New Roman" w:hAnsi="KadmosU" w:cs="Times New Roman"/>
        </w:rPr>
      </w:pPr>
      <w:r>
        <w:rPr>
          <w:rFonts w:ascii="KadmosU" w:eastAsia="Times New Roman" w:hAnsi="KadmosU" w:cs="Times New Roman"/>
        </w:rPr>
        <w:t>νέμεται,  καίτοι  σοφοῦ παρὰ  φωτὸς  εἰ-</w:t>
      </w:r>
    </w:p>
    <w:p w14:paraId="1507AD09" w14:textId="16F9A0D3" w:rsidR="004D77C5" w:rsidRDefault="004D77C5" w:rsidP="00066859">
      <w:pPr>
        <w:spacing w:line="240" w:lineRule="auto"/>
        <w:jc w:val="left"/>
        <w:rPr>
          <w:rFonts w:ascii="KadmosU" w:eastAsia="Times New Roman" w:hAnsi="KadmosU" w:cs="Times New Roman"/>
        </w:rPr>
      </w:pPr>
      <w:r>
        <w:rPr>
          <w:rFonts w:ascii="KadmosU" w:eastAsia="Times New Roman" w:hAnsi="KadmosU" w:cs="Times New Roman"/>
        </w:rPr>
        <w:t xml:space="preserve">   ρημένον·  χαλεπὸν  φάτ’  ἐσθλὸν  ἔμμεναι.</w:t>
      </w:r>
    </w:p>
    <w:p w14:paraId="3A5C5462" w14:textId="77777777" w:rsidR="009E54CD" w:rsidRDefault="009E54CD" w:rsidP="00066859">
      <w:pPr>
        <w:spacing w:line="240" w:lineRule="auto"/>
        <w:jc w:val="left"/>
        <w:rPr>
          <w:rFonts w:ascii="KadmosU" w:eastAsia="Times New Roman" w:hAnsi="KadmosU" w:cs="Times New Roman"/>
        </w:rPr>
      </w:pPr>
    </w:p>
    <w:p w14:paraId="031E0B6C" w14:textId="133B5C8E" w:rsidR="009E54CD" w:rsidRDefault="009E54CD" w:rsidP="00066859">
      <w:pPr>
        <w:spacing w:line="240" w:lineRule="auto"/>
        <w:jc w:val="left"/>
        <w:rPr>
          <w:rFonts w:eastAsia="Times New Roman" w:cs="Times New Roman"/>
        </w:rPr>
      </w:pPr>
      <w:r>
        <w:rPr>
          <w:rFonts w:eastAsia="Times New Roman" w:cs="Times New Roman"/>
        </w:rPr>
        <w:t>Nor does Pittacus' proverb ring true to me,</w:t>
      </w:r>
    </w:p>
    <w:p w14:paraId="32A8DD37" w14:textId="3B483009" w:rsidR="009E54CD" w:rsidRDefault="009E54CD" w:rsidP="00066859">
      <w:pPr>
        <w:spacing w:line="240" w:lineRule="auto"/>
        <w:jc w:val="left"/>
        <w:rPr>
          <w:rFonts w:eastAsia="Times New Roman" w:cs="Times New Roman"/>
        </w:rPr>
      </w:pPr>
      <w:r>
        <w:rPr>
          <w:rFonts w:eastAsia="Times New Roman" w:cs="Times New Roman"/>
        </w:rPr>
        <w:t>although it was said by a sage;</w:t>
      </w:r>
    </w:p>
    <w:p w14:paraId="675A6855" w14:textId="41835094" w:rsidR="009E54CD" w:rsidRDefault="009E54CD" w:rsidP="00066859">
      <w:pPr>
        <w:spacing w:line="240" w:lineRule="auto"/>
        <w:jc w:val="left"/>
        <w:rPr>
          <w:rFonts w:eastAsia="Times New Roman" w:cs="Times New Roman"/>
        </w:rPr>
      </w:pPr>
      <w:r>
        <w:rPr>
          <w:rFonts w:eastAsia="Times New Roman" w:cs="Times New Roman"/>
        </w:rPr>
        <w:t>he said: "It is difficult to be good."</w:t>
      </w:r>
    </w:p>
    <w:p w14:paraId="7ED47733" w14:textId="77777777" w:rsidR="00625D5F" w:rsidRDefault="00625D5F" w:rsidP="00066859">
      <w:pPr>
        <w:spacing w:line="240" w:lineRule="auto"/>
        <w:jc w:val="left"/>
        <w:rPr>
          <w:rFonts w:eastAsia="Times New Roman" w:cs="Times New Roman"/>
        </w:rPr>
      </w:pPr>
    </w:p>
    <w:p w14:paraId="37EDCB33" w14:textId="77777777" w:rsidR="00625D5F" w:rsidRDefault="00625D5F" w:rsidP="00066859">
      <w:pPr>
        <w:spacing w:line="240" w:lineRule="auto"/>
        <w:jc w:val="left"/>
        <w:rPr>
          <w:rFonts w:eastAsia="Times New Roman" w:cs="Times New Roman"/>
        </w:rPr>
      </w:pPr>
    </w:p>
    <w:p w14:paraId="1D8A63AB" w14:textId="77777777" w:rsidR="00625D5F" w:rsidRDefault="00625D5F" w:rsidP="00066859">
      <w:pPr>
        <w:spacing w:line="240" w:lineRule="auto"/>
        <w:jc w:val="left"/>
        <w:rPr>
          <w:rFonts w:eastAsia="Times New Roman" w:cs="Times New Roman"/>
        </w:rPr>
      </w:pPr>
    </w:p>
    <w:p w14:paraId="652E7E13" w14:textId="0159F2F2" w:rsidR="00625D5F" w:rsidRDefault="00C63424" w:rsidP="00625D5F">
      <w:pPr>
        <w:spacing w:line="240" w:lineRule="auto"/>
        <w:rPr>
          <w:rFonts w:eastAsia="Times New Roman" w:cs="Times New Roman"/>
          <w:b/>
        </w:rPr>
      </w:pPr>
      <w:r>
        <w:rPr>
          <w:rFonts w:eastAsia="Times New Roman" w:cs="Times New Roman"/>
          <w:b/>
        </w:rPr>
        <w:t>5</w:t>
      </w:r>
      <w:r w:rsidR="00916A27">
        <w:rPr>
          <w:rFonts w:eastAsia="Times New Roman" w:cs="Times New Roman"/>
          <w:b/>
        </w:rPr>
        <w:t xml:space="preserve">.  Pindar   </w:t>
      </w:r>
      <w:r w:rsidR="00625D5F" w:rsidRPr="005B4782">
        <w:rPr>
          <w:rFonts w:eastAsia="Times New Roman" w:cs="Times New Roman"/>
        </w:rPr>
        <w:t>(</w:t>
      </w:r>
      <w:r w:rsidR="00916A27" w:rsidRPr="005B4782">
        <w:rPr>
          <w:rFonts w:eastAsia="Times New Roman" w:cs="Times New Roman"/>
        </w:rPr>
        <w:t xml:space="preserve">Plutarch Moralia 116E = </w:t>
      </w:r>
      <w:r w:rsidR="00625D5F" w:rsidRPr="005B4782">
        <w:rPr>
          <w:rFonts w:eastAsia="Times New Roman" w:cs="Times New Roman"/>
        </w:rPr>
        <w:t>Pindar frag. 216</w:t>
      </w:r>
      <w:r w:rsidR="009869EF" w:rsidRPr="005B4782">
        <w:rPr>
          <w:rFonts w:eastAsia="Times New Roman" w:cs="Times New Roman"/>
        </w:rPr>
        <w:t xml:space="preserve"> </w:t>
      </w:r>
      <w:r w:rsidR="00916A27" w:rsidRPr="005B4782">
        <w:rPr>
          <w:rFonts w:eastAsia="Times New Roman" w:cs="Times New Roman"/>
        </w:rPr>
        <w:t>Snell/</w:t>
      </w:r>
      <w:r w:rsidR="009869EF" w:rsidRPr="005B4782">
        <w:rPr>
          <w:rFonts w:eastAsia="Times New Roman" w:cs="Times New Roman"/>
        </w:rPr>
        <w:t>Maehler</w:t>
      </w:r>
      <w:r w:rsidR="00625D5F" w:rsidRPr="005B4782">
        <w:rPr>
          <w:rFonts w:eastAsia="Times New Roman" w:cs="Times New Roman"/>
        </w:rPr>
        <w:t>):</w:t>
      </w:r>
    </w:p>
    <w:p w14:paraId="059AA3E3" w14:textId="77777777" w:rsidR="00916A27" w:rsidRPr="00642687" w:rsidRDefault="00916A27" w:rsidP="00625D5F">
      <w:pPr>
        <w:spacing w:line="240" w:lineRule="auto"/>
        <w:rPr>
          <w:rFonts w:eastAsia="Times New Roman" w:cs="Times New Roman"/>
          <w:b/>
        </w:rPr>
      </w:pPr>
    </w:p>
    <w:p w14:paraId="43A79643" w14:textId="77777777" w:rsidR="00625D5F" w:rsidRDefault="00625D5F" w:rsidP="00625D5F">
      <w:pPr>
        <w:spacing w:line="240" w:lineRule="auto"/>
        <w:rPr>
          <w:rFonts w:ascii="KadmosU" w:eastAsia="Times New Roman" w:hAnsi="KadmosU" w:cs="Times New Roman"/>
        </w:rPr>
      </w:pPr>
      <w:r>
        <w:rPr>
          <w:rFonts w:ascii="KadmosU" w:eastAsia="Times New Roman" w:hAnsi="KadmosU" w:cs="Times New Roman"/>
        </w:rPr>
        <w:t>καὶ  Πίνδαρος· "σοφοὶ  δὲ  καὶ  τὸ  μηδὲν  ἄγαν  ἔπος  αἴνησαν περισσῶς."</w:t>
      </w:r>
    </w:p>
    <w:p w14:paraId="0F3C6FBF" w14:textId="77777777" w:rsidR="00625D5F" w:rsidRPr="00525D89" w:rsidRDefault="00625D5F" w:rsidP="00625D5F">
      <w:pPr>
        <w:spacing w:line="240" w:lineRule="auto"/>
        <w:rPr>
          <w:rFonts w:ascii="KadmosU" w:eastAsia="Times New Roman" w:hAnsi="KadmosU" w:cs="Times New Roman"/>
        </w:rPr>
      </w:pPr>
    </w:p>
    <w:p w14:paraId="1C9798FA" w14:textId="19DCF38D" w:rsidR="00625D5F" w:rsidRDefault="00916A27" w:rsidP="00625D5F">
      <w:pPr>
        <w:spacing w:line="240" w:lineRule="auto"/>
        <w:rPr>
          <w:rFonts w:eastAsia="Times New Roman" w:cs="Times New Roman"/>
        </w:rPr>
      </w:pPr>
      <w:r>
        <w:rPr>
          <w:rFonts w:eastAsia="Times New Roman" w:cs="Times New Roman"/>
        </w:rPr>
        <w:t>And Pindar says:  "</w:t>
      </w:r>
      <w:r w:rsidR="00625D5F">
        <w:rPr>
          <w:rFonts w:eastAsia="Times New Roman" w:cs="Times New Roman"/>
        </w:rPr>
        <w:t xml:space="preserve">the </w:t>
      </w:r>
      <w:r>
        <w:rPr>
          <w:rFonts w:eastAsia="Times New Roman" w:cs="Times New Roman"/>
        </w:rPr>
        <w:t>sages</w:t>
      </w:r>
      <w:r w:rsidR="00625D5F">
        <w:rPr>
          <w:rFonts w:eastAsia="Times New Roman" w:cs="Times New Roman"/>
        </w:rPr>
        <w:t xml:space="preserve"> praised the </w:t>
      </w:r>
      <w:r>
        <w:rPr>
          <w:rFonts w:eastAsia="Times New Roman" w:cs="Times New Roman"/>
        </w:rPr>
        <w:t>proverb</w:t>
      </w:r>
      <w:r w:rsidR="00625D5F">
        <w:rPr>
          <w:rFonts w:eastAsia="Times New Roman" w:cs="Times New Roman"/>
        </w:rPr>
        <w:t xml:space="preserve">, </w:t>
      </w:r>
      <w:r>
        <w:rPr>
          <w:rFonts w:eastAsia="Times New Roman" w:cs="Times New Roman"/>
        </w:rPr>
        <w:t xml:space="preserve">'Nothing in </w:t>
      </w:r>
      <w:r w:rsidR="004638A3">
        <w:rPr>
          <w:rFonts w:eastAsia="Times New Roman" w:cs="Times New Roman"/>
        </w:rPr>
        <w:t>e</w:t>
      </w:r>
      <w:r>
        <w:rPr>
          <w:rFonts w:eastAsia="Times New Roman" w:cs="Times New Roman"/>
        </w:rPr>
        <w:t>xcess,'</w:t>
      </w:r>
      <w:r w:rsidR="00625D5F">
        <w:rPr>
          <w:rFonts w:eastAsia="Times New Roman" w:cs="Times New Roman"/>
        </w:rPr>
        <w:t xml:space="preserve"> excessively.</w:t>
      </w:r>
      <w:r>
        <w:rPr>
          <w:rFonts w:eastAsia="Times New Roman" w:cs="Times New Roman"/>
        </w:rPr>
        <w:t>"</w:t>
      </w:r>
      <w:r w:rsidR="00625D5F">
        <w:rPr>
          <w:rFonts w:eastAsia="Times New Roman" w:cs="Times New Roman"/>
        </w:rPr>
        <w:t xml:space="preserve">  </w:t>
      </w:r>
    </w:p>
    <w:p w14:paraId="611E5EFA" w14:textId="77777777" w:rsidR="00625D5F" w:rsidRDefault="00625D5F" w:rsidP="00066859">
      <w:pPr>
        <w:spacing w:line="240" w:lineRule="auto"/>
        <w:jc w:val="left"/>
        <w:rPr>
          <w:rFonts w:eastAsia="Times New Roman" w:cs="Times New Roman"/>
        </w:rPr>
      </w:pPr>
    </w:p>
    <w:p w14:paraId="5B67903A" w14:textId="77777777" w:rsidR="009E54CD" w:rsidRPr="009E54CD" w:rsidRDefault="009E54CD" w:rsidP="00066859">
      <w:pPr>
        <w:spacing w:line="240" w:lineRule="auto"/>
        <w:jc w:val="left"/>
        <w:rPr>
          <w:rFonts w:eastAsia="Times New Roman" w:cs="Times New Roman"/>
        </w:rPr>
      </w:pPr>
    </w:p>
    <w:p w14:paraId="1DBD8042" w14:textId="77777777" w:rsidR="00066859" w:rsidRDefault="00066859" w:rsidP="00431E7D">
      <w:pPr>
        <w:spacing w:line="240" w:lineRule="auto"/>
        <w:rPr>
          <w:rFonts w:eastAsia="Times New Roman" w:cs="Times New Roman"/>
          <w:b/>
        </w:rPr>
      </w:pPr>
    </w:p>
    <w:p w14:paraId="1E7C41D6" w14:textId="45E12A9D" w:rsidR="00431E7D" w:rsidRPr="005B4782" w:rsidRDefault="00C63424" w:rsidP="00431E7D">
      <w:pPr>
        <w:spacing w:line="240" w:lineRule="auto"/>
        <w:rPr>
          <w:rFonts w:eastAsia="Times New Roman" w:cs="Times New Roman"/>
        </w:rPr>
      </w:pPr>
      <w:r>
        <w:rPr>
          <w:rFonts w:eastAsia="Times New Roman" w:cs="Times New Roman"/>
          <w:b/>
        </w:rPr>
        <w:t>6</w:t>
      </w:r>
      <w:r w:rsidR="00431E7D" w:rsidRPr="003C77E5">
        <w:rPr>
          <w:rFonts w:eastAsia="Times New Roman" w:cs="Times New Roman"/>
          <w:b/>
        </w:rPr>
        <w:t xml:space="preserve">.  Euripides, </w:t>
      </w:r>
      <w:r w:rsidR="00431E7D" w:rsidRPr="003C77E5">
        <w:rPr>
          <w:rFonts w:eastAsia="Times New Roman" w:cs="Times New Roman"/>
          <w:b/>
          <w:i/>
        </w:rPr>
        <w:t>Hippolytus</w:t>
      </w:r>
      <w:r w:rsidR="005B4782">
        <w:rPr>
          <w:rFonts w:eastAsia="Times New Roman" w:cs="Times New Roman"/>
          <w:b/>
        </w:rPr>
        <w:t xml:space="preserve"> 264-66  </w:t>
      </w:r>
      <w:r w:rsidR="005B4782" w:rsidRPr="005B4782">
        <w:rPr>
          <w:rFonts w:eastAsia="Times New Roman" w:cs="Times New Roman"/>
        </w:rPr>
        <w:t>(428 BC):</w:t>
      </w:r>
    </w:p>
    <w:p w14:paraId="2F745581" w14:textId="77777777" w:rsidR="00454D03" w:rsidRDefault="00454D03" w:rsidP="00431E7D">
      <w:pPr>
        <w:spacing w:line="240" w:lineRule="auto"/>
        <w:rPr>
          <w:rFonts w:eastAsia="Times New Roman" w:cs="Times New Roman"/>
          <w:b/>
        </w:rPr>
      </w:pPr>
    </w:p>
    <w:p w14:paraId="1FF6679D" w14:textId="24D93571" w:rsidR="00431E7D" w:rsidRPr="00053813" w:rsidRDefault="004638A3" w:rsidP="00053813">
      <w:pPr>
        <w:spacing w:line="240" w:lineRule="auto"/>
        <w:rPr>
          <w:rFonts w:eastAsia="Times New Roman" w:cs="Times New Roman"/>
          <w:b/>
        </w:rPr>
      </w:pPr>
      <w:r>
        <w:rPr>
          <w:rFonts w:ascii="KadmosU" w:eastAsia="Times New Roman" w:hAnsi="KadmosU" w:cs="Times New Roman"/>
        </w:rPr>
        <w:t>Τροφός</w:t>
      </w:r>
      <w:r w:rsidR="00053813" w:rsidRPr="00053813">
        <w:rPr>
          <w:rFonts w:eastAsia="Times New Roman" w:cs="Times New Roman"/>
        </w:rPr>
        <w:t>:</w:t>
      </w:r>
      <w:r w:rsidR="00053813">
        <w:rPr>
          <w:rFonts w:eastAsia="Times New Roman" w:cs="Times New Roman"/>
          <w:b/>
        </w:rPr>
        <w:t xml:space="preserve"> </w:t>
      </w:r>
      <w:r>
        <w:rPr>
          <w:rFonts w:eastAsia="Times New Roman" w:cs="Times New Roman"/>
          <w:b/>
        </w:rPr>
        <w:t xml:space="preserve">  </w:t>
      </w:r>
      <w:r w:rsidR="00431E7D" w:rsidRPr="00680E3B">
        <w:rPr>
          <w:rFonts w:ascii="KadmosU" w:hAnsi="KadmosU" w:cs="Times New Roman"/>
          <w:szCs w:val="24"/>
        </w:rPr>
        <w:t>οὕτω τὸ  λίαν  ἧσσον  ἐπαινῶ</w:t>
      </w:r>
    </w:p>
    <w:p w14:paraId="4AF1C6B4" w14:textId="3BE3E327" w:rsidR="00431E7D" w:rsidRPr="00680E3B" w:rsidRDefault="004638A3" w:rsidP="00431E7D">
      <w:pPr>
        <w:spacing w:line="240" w:lineRule="auto"/>
        <w:ind w:left="720" w:right="720"/>
        <w:jc w:val="left"/>
        <w:rPr>
          <w:rFonts w:ascii="KadmosU" w:hAnsi="KadmosU" w:cs="Times New Roman"/>
          <w:szCs w:val="24"/>
        </w:rPr>
      </w:pPr>
      <w:r>
        <w:rPr>
          <w:rFonts w:ascii="KadmosU" w:hAnsi="KadmosU" w:cs="Times New Roman"/>
          <w:szCs w:val="24"/>
        </w:rPr>
        <w:t xml:space="preserve">    </w:t>
      </w:r>
      <w:r w:rsidR="00431E7D" w:rsidRPr="00680E3B">
        <w:rPr>
          <w:rFonts w:ascii="KadmosU" w:hAnsi="KadmosU" w:cs="Times New Roman"/>
          <w:szCs w:val="24"/>
        </w:rPr>
        <w:t>τοῦ  μηδὲν  ἄγαν·</w:t>
      </w:r>
    </w:p>
    <w:p w14:paraId="3860CAF9" w14:textId="308E245D" w:rsidR="00431E7D" w:rsidRPr="00680E3B" w:rsidRDefault="004638A3" w:rsidP="00431E7D">
      <w:pPr>
        <w:spacing w:line="240" w:lineRule="auto"/>
        <w:ind w:left="720" w:right="720"/>
        <w:jc w:val="left"/>
        <w:rPr>
          <w:rFonts w:ascii="KadmosU" w:eastAsia="Times New Roman" w:hAnsi="KadmosU" w:cs="Times New Roman"/>
          <w:szCs w:val="24"/>
        </w:rPr>
      </w:pPr>
      <w:r>
        <w:rPr>
          <w:rFonts w:ascii="KadmosU" w:hAnsi="KadmosU" w:cs="Times New Roman"/>
          <w:szCs w:val="24"/>
        </w:rPr>
        <w:t xml:space="preserve">    </w:t>
      </w:r>
      <w:r w:rsidR="00431E7D" w:rsidRPr="00680E3B">
        <w:rPr>
          <w:rFonts w:ascii="KadmosU" w:hAnsi="KadmosU" w:cs="Times New Roman"/>
          <w:szCs w:val="24"/>
        </w:rPr>
        <w:t>καὶ  ξυμφήσουσι  σοφοί  μοι.</w:t>
      </w:r>
    </w:p>
    <w:p w14:paraId="7457754A" w14:textId="77777777" w:rsidR="00431E7D" w:rsidRDefault="00431E7D" w:rsidP="00431E7D">
      <w:pPr>
        <w:spacing w:line="240" w:lineRule="auto"/>
        <w:ind w:left="720" w:right="720"/>
        <w:jc w:val="left"/>
        <w:rPr>
          <w:rFonts w:eastAsia="Times New Roman" w:cs="Times New Roman"/>
        </w:rPr>
      </w:pPr>
    </w:p>
    <w:p w14:paraId="5A3B98FC" w14:textId="47BBB13A" w:rsidR="00431E7D" w:rsidRDefault="004638A3" w:rsidP="004638A3">
      <w:pPr>
        <w:spacing w:line="240" w:lineRule="auto"/>
        <w:ind w:left="720" w:right="720" w:hanging="720"/>
        <w:rPr>
          <w:rFonts w:eastAsia="Times New Roman" w:cs="Times New Roman"/>
        </w:rPr>
      </w:pPr>
      <w:r>
        <w:rPr>
          <w:rFonts w:eastAsia="Times New Roman" w:cs="Times New Roman"/>
        </w:rPr>
        <w:t xml:space="preserve">Nurse:   </w:t>
      </w:r>
      <w:r w:rsidR="00431E7D">
        <w:rPr>
          <w:rFonts w:eastAsia="Times New Roman" w:cs="Times New Roman"/>
        </w:rPr>
        <w:t>Thus, I praise the "</w:t>
      </w:r>
      <w:r>
        <w:rPr>
          <w:rFonts w:eastAsia="Times New Roman" w:cs="Times New Roman"/>
        </w:rPr>
        <w:t>T</w:t>
      </w:r>
      <w:r w:rsidR="00431E7D">
        <w:rPr>
          <w:rFonts w:eastAsia="Times New Roman" w:cs="Times New Roman"/>
        </w:rPr>
        <w:t xml:space="preserve">oo much" </w:t>
      </w:r>
    </w:p>
    <w:p w14:paraId="3B68D430" w14:textId="39C2518F" w:rsidR="00431E7D" w:rsidRDefault="004638A3" w:rsidP="00431E7D">
      <w:pPr>
        <w:spacing w:line="240" w:lineRule="auto"/>
        <w:ind w:left="720" w:right="720"/>
        <w:rPr>
          <w:rFonts w:eastAsia="Times New Roman" w:cs="Times New Roman"/>
        </w:rPr>
      </w:pPr>
      <w:r>
        <w:rPr>
          <w:rFonts w:eastAsia="Times New Roman" w:cs="Times New Roman"/>
        </w:rPr>
        <w:t xml:space="preserve">  </w:t>
      </w:r>
      <w:r w:rsidR="00431E7D">
        <w:rPr>
          <w:rFonts w:eastAsia="Times New Roman" w:cs="Times New Roman"/>
        </w:rPr>
        <w:t>less than the "</w:t>
      </w:r>
      <w:r>
        <w:rPr>
          <w:rFonts w:eastAsia="Times New Roman" w:cs="Times New Roman"/>
        </w:rPr>
        <w:t>N</w:t>
      </w:r>
      <w:r w:rsidR="00431E7D">
        <w:rPr>
          <w:rFonts w:eastAsia="Times New Roman" w:cs="Times New Roman"/>
        </w:rPr>
        <w:t>othing in excess";</w:t>
      </w:r>
    </w:p>
    <w:p w14:paraId="3FA10AB5" w14:textId="0FAD2FBC" w:rsidR="00431E7D" w:rsidRDefault="004638A3" w:rsidP="00431E7D">
      <w:pPr>
        <w:spacing w:line="240" w:lineRule="auto"/>
        <w:ind w:left="720" w:right="720"/>
        <w:rPr>
          <w:rFonts w:eastAsia="Times New Roman" w:cs="Times New Roman"/>
        </w:rPr>
      </w:pPr>
      <w:r>
        <w:rPr>
          <w:rFonts w:eastAsia="Times New Roman" w:cs="Times New Roman"/>
        </w:rPr>
        <w:t xml:space="preserve">  </w:t>
      </w:r>
      <w:r w:rsidR="00431E7D">
        <w:rPr>
          <w:rFonts w:eastAsia="Times New Roman" w:cs="Times New Roman"/>
        </w:rPr>
        <w:t xml:space="preserve">and the </w:t>
      </w:r>
      <w:r>
        <w:rPr>
          <w:rFonts w:eastAsia="Times New Roman" w:cs="Times New Roman"/>
        </w:rPr>
        <w:t>sages</w:t>
      </w:r>
      <w:r w:rsidR="00431E7D">
        <w:rPr>
          <w:rFonts w:eastAsia="Times New Roman" w:cs="Times New Roman"/>
        </w:rPr>
        <w:t xml:space="preserve"> will agree with me.</w:t>
      </w:r>
    </w:p>
    <w:p w14:paraId="2024905B" w14:textId="77777777" w:rsidR="00431E7D" w:rsidRDefault="00431E7D" w:rsidP="00431E7D">
      <w:pPr>
        <w:spacing w:line="240" w:lineRule="auto"/>
        <w:ind w:left="720" w:right="720"/>
        <w:rPr>
          <w:rFonts w:eastAsia="Times New Roman" w:cs="Times New Roman"/>
        </w:rPr>
      </w:pPr>
    </w:p>
    <w:p w14:paraId="118F212B" w14:textId="77777777" w:rsidR="00431E7D" w:rsidRDefault="00431E7D" w:rsidP="00431E7D">
      <w:pPr>
        <w:spacing w:line="240" w:lineRule="auto"/>
        <w:rPr>
          <w:rFonts w:eastAsia="Times New Roman" w:cs="Times New Roman"/>
        </w:rPr>
      </w:pPr>
    </w:p>
    <w:p w14:paraId="3AF81AE8" w14:textId="77777777" w:rsidR="00431E7D" w:rsidRDefault="00431E7D" w:rsidP="00431E7D">
      <w:pPr>
        <w:spacing w:line="240" w:lineRule="auto"/>
        <w:rPr>
          <w:rFonts w:eastAsia="Times New Roman" w:cs="Times New Roman"/>
        </w:rPr>
      </w:pPr>
    </w:p>
    <w:p w14:paraId="5B2CF72B" w14:textId="4D433F1E" w:rsidR="00431E7D" w:rsidRDefault="00C63424" w:rsidP="00431E7D">
      <w:pPr>
        <w:spacing w:line="240" w:lineRule="auto"/>
      </w:pPr>
      <w:r>
        <w:rPr>
          <w:b/>
        </w:rPr>
        <w:t>7</w:t>
      </w:r>
      <w:r w:rsidR="00431E7D" w:rsidRPr="00416FE0">
        <w:rPr>
          <w:b/>
        </w:rPr>
        <w:t>.  Plato</w:t>
      </w:r>
      <w:r w:rsidR="00DB7A9D">
        <w:rPr>
          <w:b/>
        </w:rPr>
        <w:t xml:space="preserve">'s list of the Seven Sages </w:t>
      </w:r>
      <w:r w:rsidR="00DB7A9D" w:rsidRPr="00DB7A9D">
        <w:t>(</w:t>
      </w:r>
      <w:r w:rsidR="00431E7D" w:rsidRPr="00DB7A9D">
        <w:rPr>
          <w:i/>
        </w:rPr>
        <w:t>Protagoras</w:t>
      </w:r>
      <w:r w:rsidR="00DB7A9D" w:rsidRPr="00DB7A9D">
        <w:t xml:space="preserve"> 343A)</w:t>
      </w:r>
      <w:r w:rsidR="00A90138">
        <w:t xml:space="preserve"> - the earliest extant list: </w:t>
      </w:r>
    </w:p>
    <w:p w14:paraId="40DA2A33" w14:textId="77777777" w:rsidR="00654AD0" w:rsidRPr="00DB7A9D" w:rsidRDefault="00654AD0" w:rsidP="00431E7D">
      <w:pPr>
        <w:spacing w:line="240" w:lineRule="auto"/>
      </w:pPr>
    </w:p>
    <w:p w14:paraId="45EF70AF" w14:textId="0A5029DA" w:rsidR="00431E7D" w:rsidRDefault="00DB7A9D" w:rsidP="00431E7D">
      <w:pPr>
        <w:spacing w:line="240" w:lineRule="auto"/>
        <w:rPr>
          <w:rFonts w:eastAsia="Times New Roman" w:cs="Times New Roman"/>
        </w:rPr>
      </w:pPr>
      <w:r>
        <w:rPr>
          <w:rFonts w:eastAsia="Times New Roman" w:cs="Times New Roman"/>
        </w:rPr>
        <w:t xml:space="preserve">Thales of Miletus, Pittacus of Mytilene, Bias of Priene, </w:t>
      </w:r>
      <w:r w:rsidR="00431E7D">
        <w:rPr>
          <w:rFonts w:eastAsia="Times New Roman" w:cs="Times New Roman"/>
        </w:rPr>
        <w:t>Solon</w:t>
      </w:r>
      <w:r>
        <w:rPr>
          <w:rFonts w:eastAsia="Times New Roman" w:cs="Times New Roman"/>
        </w:rPr>
        <w:t xml:space="preserve"> of Athens, Chilon of Sparta, Cleob</w:t>
      </w:r>
      <w:r w:rsidR="00114F5D">
        <w:rPr>
          <w:rFonts w:eastAsia="Times New Roman" w:cs="Times New Roman"/>
        </w:rPr>
        <w:t>ulu</w:t>
      </w:r>
      <w:r>
        <w:rPr>
          <w:rFonts w:eastAsia="Times New Roman" w:cs="Times New Roman"/>
        </w:rPr>
        <w:t>s of Lindu</w:t>
      </w:r>
      <w:r w:rsidR="00431E7D">
        <w:rPr>
          <w:rFonts w:eastAsia="Times New Roman" w:cs="Times New Roman"/>
        </w:rPr>
        <w:t>s and Myson of Chen</w:t>
      </w:r>
      <w:r>
        <w:rPr>
          <w:rFonts w:eastAsia="Times New Roman" w:cs="Times New Roman"/>
        </w:rPr>
        <w:t>.</w:t>
      </w:r>
    </w:p>
    <w:p w14:paraId="224751C6" w14:textId="77777777" w:rsidR="00101ABB" w:rsidRDefault="00101ABB" w:rsidP="00431E7D">
      <w:pPr>
        <w:spacing w:line="240" w:lineRule="auto"/>
        <w:rPr>
          <w:rFonts w:eastAsia="Times New Roman" w:cs="Times New Roman"/>
        </w:rPr>
      </w:pPr>
    </w:p>
    <w:p w14:paraId="61ACF639" w14:textId="77777777" w:rsidR="00A954E0" w:rsidRDefault="00A954E0" w:rsidP="00431E7D">
      <w:pPr>
        <w:spacing w:line="240" w:lineRule="auto"/>
        <w:rPr>
          <w:rFonts w:eastAsia="Times New Roman" w:cs="Times New Roman"/>
        </w:rPr>
      </w:pPr>
    </w:p>
    <w:p w14:paraId="436ED474" w14:textId="522666BB" w:rsidR="00A954E0" w:rsidRDefault="00C63424" w:rsidP="00431E7D">
      <w:pPr>
        <w:spacing w:line="240" w:lineRule="auto"/>
        <w:rPr>
          <w:rFonts w:eastAsia="Times New Roman" w:cs="Times New Roman"/>
        </w:rPr>
      </w:pPr>
      <w:r>
        <w:rPr>
          <w:rFonts w:eastAsia="Times New Roman" w:cs="Times New Roman"/>
          <w:b/>
        </w:rPr>
        <w:t>8</w:t>
      </w:r>
      <w:r w:rsidR="00A954E0" w:rsidRPr="00824C56">
        <w:rPr>
          <w:rFonts w:eastAsia="Times New Roman" w:cs="Times New Roman"/>
          <w:b/>
        </w:rPr>
        <w:t>.</w:t>
      </w:r>
      <w:r w:rsidR="00A954E0">
        <w:rPr>
          <w:rFonts w:eastAsia="Times New Roman" w:cs="Times New Roman"/>
        </w:rPr>
        <w:t xml:space="preserve">  </w:t>
      </w:r>
      <w:r w:rsidR="00A954E0" w:rsidRPr="00101ABB">
        <w:rPr>
          <w:rFonts w:eastAsia="Times New Roman" w:cs="Times New Roman"/>
          <w:b/>
        </w:rPr>
        <w:t>Demetrius of Phaleron's list</w:t>
      </w:r>
      <w:r w:rsidR="00A954E0">
        <w:rPr>
          <w:rFonts w:eastAsia="Times New Roman" w:cs="Times New Roman"/>
        </w:rPr>
        <w:t xml:space="preserve"> (</w:t>
      </w:r>
      <w:r w:rsidR="001847DE">
        <w:rPr>
          <w:rFonts w:eastAsia="Times New Roman" w:cs="Times New Roman"/>
        </w:rPr>
        <w:t>Stobaeus III.1.172 Hense</w:t>
      </w:r>
      <w:r w:rsidR="00A954E0">
        <w:rPr>
          <w:rFonts w:eastAsia="Times New Roman" w:cs="Times New Roman"/>
        </w:rPr>
        <w:t>)</w:t>
      </w:r>
      <w:r w:rsidR="00A90138">
        <w:rPr>
          <w:rFonts w:eastAsia="Times New Roman" w:cs="Times New Roman"/>
        </w:rPr>
        <w:t xml:space="preserve"> - the most frequently cited list</w:t>
      </w:r>
      <w:r w:rsidR="00A954E0">
        <w:rPr>
          <w:rFonts w:eastAsia="Times New Roman" w:cs="Times New Roman"/>
        </w:rPr>
        <w:t>:</w:t>
      </w:r>
    </w:p>
    <w:p w14:paraId="0C91B7E7" w14:textId="77777777" w:rsidR="00654AD0" w:rsidRDefault="00654AD0" w:rsidP="00431E7D">
      <w:pPr>
        <w:spacing w:line="240" w:lineRule="auto"/>
        <w:rPr>
          <w:rFonts w:eastAsia="Times New Roman" w:cs="Times New Roman"/>
        </w:rPr>
      </w:pPr>
    </w:p>
    <w:p w14:paraId="28C5A1BA" w14:textId="6BD43216" w:rsidR="00654AD0" w:rsidRDefault="00654AD0" w:rsidP="00654AD0">
      <w:pPr>
        <w:spacing w:line="240" w:lineRule="auto"/>
      </w:pPr>
      <w:r>
        <w:t>Thales of Miletus, Pittacus of Mytilene, Bias of Priene, Solon of Athens, Chilon of Sparta, Cleobulus of Lindus and Periander of Corinth.</w:t>
      </w:r>
    </w:p>
    <w:p w14:paraId="5C1347C5" w14:textId="77777777" w:rsidR="006050E1" w:rsidRDefault="006050E1" w:rsidP="00654AD0">
      <w:pPr>
        <w:spacing w:line="240" w:lineRule="auto"/>
      </w:pPr>
    </w:p>
    <w:p w14:paraId="3BD17283" w14:textId="77777777" w:rsidR="009D7D2B" w:rsidRDefault="009D7D2B" w:rsidP="00654AD0">
      <w:pPr>
        <w:spacing w:line="240" w:lineRule="auto"/>
      </w:pPr>
    </w:p>
    <w:p w14:paraId="6D22E4AD" w14:textId="77777777" w:rsidR="009D7D2B" w:rsidRDefault="009D7D2B" w:rsidP="00654AD0">
      <w:pPr>
        <w:spacing w:line="240" w:lineRule="auto"/>
      </w:pPr>
    </w:p>
    <w:p w14:paraId="1FB8218F" w14:textId="7E270FE0" w:rsidR="00431E7D" w:rsidRDefault="00C63424" w:rsidP="00824A9C">
      <w:pPr>
        <w:spacing w:line="240" w:lineRule="auto"/>
        <w:rPr>
          <w:rFonts w:eastAsia="Times New Roman" w:cs="Times New Roman"/>
        </w:rPr>
      </w:pPr>
      <w:r>
        <w:rPr>
          <w:rFonts w:eastAsia="Times New Roman" w:cs="Times New Roman"/>
          <w:b/>
        </w:rPr>
        <w:t>9</w:t>
      </w:r>
      <w:r w:rsidR="00824A9C">
        <w:rPr>
          <w:rFonts w:eastAsia="Times New Roman" w:cs="Times New Roman"/>
          <w:b/>
        </w:rPr>
        <w:t>.  Herodotus 1.27</w:t>
      </w:r>
      <w:r w:rsidR="008B7543">
        <w:rPr>
          <w:rFonts w:eastAsia="Times New Roman" w:cs="Times New Roman"/>
          <w:b/>
        </w:rPr>
        <w:t>.2-4</w:t>
      </w:r>
      <w:r w:rsidR="00824A9C">
        <w:rPr>
          <w:rFonts w:eastAsia="Times New Roman" w:cs="Times New Roman"/>
          <w:b/>
        </w:rPr>
        <w:t>:</w:t>
      </w:r>
      <w:r w:rsidR="00482EE9">
        <w:rPr>
          <w:rFonts w:eastAsia="Times New Roman" w:cs="Times New Roman"/>
        </w:rPr>
        <w:t xml:space="preserve">  Bias of Priene or Pittacus of Mytilene advises Croesus, the king of Lydia, not to build ships to attack the Ionian islanders.</w:t>
      </w:r>
    </w:p>
    <w:p w14:paraId="50D57984" w14:textId="77777777" w:rsidR="00482EE9" w:rsidRDefault="00482EE9" w:rsidP="00824A9C">
      <w:pPr>
        <w:spacing w:line="240" w:lineRule="auto"/>
        <w:rPr>
          <w:rFonts w:eastAsia="Times New Roman" w:cs="Times New Roman"/>
        </w:rPr>
      </w:pPr>
    </w:p>
    <w:p w14:paraId="28A3931F" w14:textId="77777777" w:rsidR="00482EE9" w:rsidRDefault="00482EE9" w:rsidP="00824A9C">
      <w:pPr>
        <w:spacing w:line="240" w:lineRule="auto"/>
        <w:rPr>
          <w:rFonts w:eastAsia="Times New Roman" w:cs="Times New Roman"/>
        </w:rPr>
      </w:pPr>
    </w:p>
    <w:p w14:paraId="264FE1C2" w14:textId="165EC005" w:rsidR="00482EE9" w:rsidRDefault="009E3EC8" w:rsidP="00824A9C">
      <w:pPr>
        <w:spacing w:line="240" w:lineRule="auto"/>
        <w:rPr>
          <w:rFonts w:cs="Times New Roman"/>
        </w:rPr>
      </w:pPr>
      <w:r>
        <w:rPr>
          <w:rFonts w:eastAsia="Times New Roman" w:cs="Times New Roman"/>
          <w:b/>
        </w:rPr>
        <w:t>10</w:t>
      </w:r>
      <w:r w:rsidR="00482EE9" w:rsidRPr="00482EE9">
        <w:rPr>
          <w:rFonts w:eastAsia="Times New Roman" w:cs="Times New Roman"/>
          <w:b/>
        </w:rPr>
        <w:t>.  Herodotus 1.29-32:</w:t>
      </w:r>
      <w:r w:rsidR="00482EE9">
        <w:rPr>
          <w:rFonts w:eastAsia="Times New Roman" w:cs="Times New Roman"/>
        </w:rPr>
        <w:t xml:space="preserve">  </w:t>
      </w:r>
      <w:r w:rsidR="00482EE9">
        <w:rPr>
          <w:rFonts w:cs="Times New Roman"/>
        </w:rPr>
        <w:t xml:space="preserve">Solon of Athens advises Croesus not to rate his own happiness more highly than that of ordinary people, but to be aware that all men are subject to chance and to consider how to end his life well.  </w:t>
      </w:r>
    </w:p>
    <w:p w14:paraId="508216AC" w14:textId="77777777" w:rsidR="00D26F86" w:rsidRDefault="00D26F86" w:rsidP="00824A9C">
      <w:pPr>
        <w:spacing w:line="240" w:lineRule="auto"/>
        <w:rPr>
          <w:rFonts w:cs="Times New Roman"/>
        </w:rPr>
      </w:pPr>
    </w:p>
    <w:p w14:paraId="2429B2FC" w14:textId="77777777" w:rsidR="008B7543" w:rsidRDefault="008B7543" w:rsidP="00824A9C">
      <w:pPr>
        <w:spacing w:line="240" w:lineRule="auto"/>
        <w:rPr>
          <w:rFonts w:cs="Times New Roman"/>
        </w:rPr>
      </w:pPr>
    </w:p>
    <w:p w14:paraId="6EC4394C" w14:textId="34FD859E" w:rsidR="008B7543" w:rsidRDefault="009E3EC8" w:rsidP="00824A9C">
      <w:pPr>
        <w:spacing w:line="240" w:lineRule="auto"/>
        <w:rPr>
          <w:rFonts w:cs="Times New Roman"/>
        </w:rPr>
      </w:pPr>
      <w:r>
        <w:rPr>
          <w:rFonts w:cs="Times New Roman"/>
          <w:b/>
        </w:rPr>
        <w:t>11</w:t>
      </w:r>
      <w:r w:rsidR="008B7543" w:rsidRPr="005B65AD">
        <w:rPr>
          <w:rFonts w:cs="Times New Roman"/>
          <w:b/>
        </w:rPr>
        <w:t>.  Herodotus 1.59.2:</w:t>
      </w:r>
      <w:r w:rsidR="008B7543">
        <w:rPr>
          <w:rFonts w:cs="Times New Roman"/>
        </w:rPr>
        <w:t xml:space="preserve">  </w:t>
      </w:r>
      <w:r w:rsidR="005B65AD">
        <w:rPr>
          <w:rFonts w:cs="Times New Roman"/>
        </w:rPr>
        <w:t>Chilon</w:t>
      </w:r>
      <w:r w:rsidR="00C93992">
        <w:rPr>
          <w:rFonts w:cs="Times New Roman"/>
        </w:rPr>
        <w:t xml:space="preserve"> of Sparta</w:t>
      </w:r>
      <w:r w:rsidR="005B65AD">
        <w:rPr>
          <w:rFonts w:cs="Times New Roman"/>
        </w:rPr>
        <w:t xml:space="preserve"> advises Hippocrates not to marry a wife of child-be</w:t>
      </w:r>
      <w:r w:rsidR="004478B0">
        <w:rPr>
          <w:rFonts w:cs="Times New Roman"/>
        </w:rPr>
        <w:t>aring age and, if he already has</w:t>
      </w:r>
      <w:bookmarkStart w:id="0" w:name="_GoBack"/>
      <w:bookmarkEnd w:id="0"/>
      <w:r w:rsidR="005B65AD">
        <w:rPr>
          <w:rFonts w:cs="Times New Roman"/>
        </w:rPr>
        <w:t xml:space="preserve"> a wife, to send her away.</w:t>
      </w:r>
    </w:p>
    <w:p w14:paraId="49FB809E" w14:textId="77777777" w:rsidR="00D26F86" w:rsidRPr="00482EE9" w:rsidRDefault="00D26F86" w:rsidP="00824A9C">
      <w:pPr>
        <w:spacing w:line="240" w:lineRule="auto"/>
        <w:rPr>
          <w:rFonts w:eastAsia="Times New Roman" w:cs="Times New Roman"/>
        </w:rPr>
      </w:pPr>
    </w:p>
    <w:p w14:paraId="75EC253E" w14:textId="77777777" w:rsidR="00431E7D" w:rsidRDefault="00431E7D" w:rsidP="00431E7D">
      <w:pPr>
        <w:spacing w:line="240" w:lineRule="auto"/>
        <w:jc w:val="left"/>
        <w:rPr>
          <w:rFonts w:eastAsia="Times New Roman" w:cs="Times New Roman"/>
        </w:rPr>
      </w:pPr>
    </w:p>
    <w:p w14:paraId="3A25C6F4" w14:textId="738BED43" w:rsidR="003D78BD" w:rsidRDefault="009E3EC8" w:rsidP="00431E7D">
      <w:pPr>
        <w:spacing w:line="240" w:lineRule="auto"/>
        <w:jc w:val="left"/>
        <w:rPr>
          <w:rFonts w:cs="Times New Roman"/>
        </w:rPr>
      </w:pPr>
      <w:r>
        <w:rPr>
          <w:rFonts w:eastAsia="Times New Roman" w:cs="Times New Roman"/>
          <w:b/>
        </w:rPr>
        <w:t>12</w:t>
      </w:r>
      <w:r w:rsidR="003D78BD" w:rsidRPr="003D78BD">
        <w:rPr>
          <w:rFonts w:eastAsia="Times New Roman" w:cs="Times New Roman"/>
          <w:b/>
        </w:rPr>
        <w:t>.  Herodotus 1.170.3:</w:t>
      </w:r>
      <w:r w:rsidR="003D78BD">
        <w:rPr>
          <w:rFonts w:eastAsia="Times New Roman" w:cs="Times New Roman"/>
        </w:rPr>
        <w:t xml:space="preserve">  </w:t>
      </w:r>
      <w:r w:rsidR="003D78BD">
        <w:rPr>
          <w:rFonts w:cs="Times New Roman"/>
        </w:rPr>
        <w:t>Thales</w:t>
      </w:r>
      <w:r w:rsidR="00854299">
        <w:rPr>
          <w:rFonts w:cs="Times New Roman"/>
        </w:rPr>
        <w:t xml:space="preserve"> of Miletus</w:t>
      </w:r>
      <w:r w:rsidR="003D78BD">
        <w:rPr>
          <w:rFonts w:cs="Times New Roman"/>
        </w:rPr>
        <w:t xml:space="preserve"> advises the Ionians to band together and form a common, central government (</w:t>
      </w:r>
      <w:r w:rsidR="003D78BD" w:rsidRPr="00A07891">
        <w:rPr>
          <w:rFonts w:ascii="KadmosU" w:hAnsi="KadmosU" w:cs="New Athena Unicode"/>
        </w:rPr>
        <w:t>ἕν βουλευτήριον</w:t>
      </w:r>
      <w:r w:rsidR="003D78BD">
        <w:rPr>
          <w:rFonts w:ascii="New Athena Unicode" w:hAnsi="New Athena Unicode" w:cs="New Athena Unicode"/>
        </w:rPr>
        <w:t>),</w:t>
      </w:r>
      <w:r w:rsidR="003D78BD">
        <w:rPr>
          <w:rFonts w:cs="Times New Roman"/>
        </w:rPr>
        <w:t xml:space="preserve"> so they can coordinate their efforts and make a unified stand against the Persians.</w:t>
      </w:r>
    </w:p>
    <w:p w14:paraId="4EE1DD81" w14:textId="77777777" w:rsidR="00D26F86" w:rsidRDefault="00D26F86" w:rsidP="00431E7D">
      <w:pPr>
        <w:spacing w:line="240" w:lineRule="auto"/>
        <w:jc w:val="left"/>
        <w:rPr>
          <w:rFonts w:cs="Times New Roman"/>
        </w:rPr>
      </w:pPr>
    </w:p>
    <w:p w14:paraId="53A34057" w14:textId="77777777" w:rsidR="005564D4" w:rsidRDefault="005564D4" w:rsidP="00431E7D">
      <w:pPr>
        <w:spacing w:line="240" w:lineRule="auto"/>
        <w:jc w:val="left"/>
        <w:rPr>
          <w:rFonts w:cs="Times New Roman"/>
        </w:rPr>
      </w:pPr>
    </w:p>
    <w:p w14:paraId="7F5DA17F" w14:textId="34E9DEAA" w:rsidR="00431E7D" w:rsidRDefault="009E3EC8" w:rsidP="00431E7D">
      <w:pPr>
        <w:spacing w:line="240" w:lineRule="auto"/>
        <w:jc w:val="left"/>
        <w:rPr>
          <w:rFonts w:ascii="New Athena Unicode" w:hAnsi="New Athena Unicode" w:cs="New Athena Unicode"/>
        </w:rPr>
      </w:pPr>
      <w:r>
        <w:rPr>
          <w:rFonts w:cs="Times New Roman"/>
          <w:b/>
        </w:rPr>
        <w:t>13</w:t>
      </w:r>
      <w:r w:rsidR="005564D4" w:rsidRPr="005564D4">
        <w:rPr>
          <w:rFonts w:cs="Times New Roman"/>
          <w:b/>
        </w:rPr>
        <w:t>.  Herodotus 1.170.1-2:</w:t>
      </w:r>
      <w:r w:rsidR="005564D4">
        <w:rPr>
          <w:rFonts w:cs="Times New Roman"/>
        </w:rPr>
        <w:t xml:space="preserve">  Bias</w:t>
      </w:r>
      <w:r w:rsidR="00854299">
        <w:rPr>
          <w:rFonts w:cs="Times New Roman"/>
        </w:rPr>
        <w:t xml:space="preserve"> of Priene</w:t>
      </w:r>
      <w:r w:rsidR="005564D4">
        <w:rPr>
          <w:rFonts w:cs="Times New Roman"/>
        </w:rPr>
        <w:t xml:space="preserve"> advises the Ionians to sail away to Sardinia and establish a single city (</w:t>
      </w:r>
      <w:r w:rsidR="005564D4" w:rsidRPr="00A07891">
        <w:rPr>
          <w:rFonts w:ascii="KadmosU" w:hAnsi="KadmosU" w:cs="Times New Roman"/>
        </w:rPr>
        <w:t>μίαν πόλις</w:t>
      </w:r>
      <w:r w:rsidR="005564D4">
        <w:rPr>
          <w:rFonts w:cs="Times New Roman"/>
        </w:rPr>
        <w:t>) for all the Ionians.  Herodotus comments that if they had followed this advice, they would have flourished more than all the other Greeks (</w:t>
      </w:r>
      <w:r w:rsidR="005564D4" w:rsidRPr="00E00156">
        <w:rPr>
          <w:rFonts w:ascii="KadmosU" w:hAnsi="KadmosU" w:cs="Times New Roman"/>
        </w:rPr>
        <w:t>ε</w:t>
      </w:r>
      <w:r w:rsidR="005564D4" w:rsidRPr="00E00156">
        <w:rPr>
          <w:rFonts w:ascii="KadmosU" w:hAnsi="KadmosU" w:cs="New Athena Unicode"/>
        </w:rPr>
        <w:t>ὐ</w:t>
      </w:r>
      <w:r w:rsidR="005564D4">
        <w:rPr>
          <w:rFonts w:ascii="KadmosU" w:hAnsi="KadmosU" w:cs="New Athena Unicode"/>
        </w:rPr>
        <w:t>δαιμονέειν</w:t>
      </w:r>
      <w:r w:rsidR="005564D4" w:rsidRPr="00E00156">
        <w:rPr>
          <w:rFonts w:ascii="KadmosU" w:hAnsi="KadmosU" w:cs="New Athena Unicode"/>
        </w:rPr>
        <w:t xml:space="preserve"> Ἑλλήνων μάλιστα</w:t>
      </w:r>
      <w:r w:rsidR="005564D4">
        <w:rPr>
          <w:rFonts w:ascii="New Athena Unicode" w:hAnsi="New Athena Unicode" w:cs="New Athena Unicode"/>
        </w:rPr>
        <w:t>).</w:t>
      </w:r>
    </w:p>
    <w:p w14:paraId="26CAD88A" w14:textId="77777777" w:rsidR="00D26F86" w:rsidRDefault="00D26F86" w:rsidP="00431E7D">
      <w:pPr>
        <w:spacing w:line="240" w:lineRule="auto"/>
        <w:jc w:val="left"/>
        <w:rPr>
          <w:rFonts w:eastAsia="Times New Roman" w:cs="Times New Roman"/>
        </w:rPr>
      </w:pPr>
    </w:p>
    <w:p w14:paraId="67D73DD3" w14:textId="77777777" w:rsidR="00C93992" w:rsidRDefault="00C93992" w:rsidP="00431E7D">
      <w:pPr>
        <w:spacing w:line="240" w:lineRule="auto"/>
        <w:jc w:val="left"/>
        <w:rPr>
          <w:rFonts w:eastAsia="Times New Roman" w:cs="Times New Roman"/>
        </w:rPr>
      </w:pPr>
    </w:p>
    <w:p w14:paraId="1424589E" w14:textId="7DD060CC" w:rsidR="00854299" w:rsidRDefault="009E3EC8" w:rsidP="00431E7D">
      <w:pPr>
        <w:spacing w:line="240" w:lineRule="auto"/>
        <w:jc w:val="left"/>
        <w:rPr>
          <w:rFonts w:eastAsia="Times New Roman" w:cs="Times New Roman"/>
        </w:rPr>
      </w:pPr>
      <w:r>
        <w:rPr>
          <w:rFonts w:eastAsia="Times New Roman" w:cs="Times New Roman"/>
          <w:b/>
        </w:rPr>
        <w:t>14</w:t>
      </w:r>
      <w:r w:rsidR="00C93992" w:rsidRPr="00854299">
        <w:rPr>
          <w:rFonts w:eastAsia="Times New Roman" w:cs="Times New Roman"/>
          <w:b/>
        </w:rPr>
        <w:t>.  Herodotus 3.53.3-4:</w:t>
      </w:r>
      <w:r w:rsidR="00C93992">
        <w:rPr>
          <w:rFonts w:eastAsia="Times New Roman" w:cs="Times New Roman"/>
        </w:rPr>
        <w:t xml:space="preserve">  Periander of Corinth</w:t>
      </w:r>
      <w:r w:rsidR="00854299">
        <w:rPr>
          <w:rFonts w:eastAsia="Times New Roman" w:cs="Times New Roman"/>
        </w:rPr>
        <w:t xml:space="preserve"> advises his son, Lycophron:  </w:t>
      </w:r>
    </w:p>
    <w:p w14:paraId="7186CD2C" w14:textId="77777777" w:rsidR="00854299" w:rsidRDefault="00854299" w:rsidP="00431E7D">
      <w:pPr>
        <w:spacing w:line="240" w:lineRule="auto"/>
        <w:jc w:val="left"/>
        <w:rPr>
          <w:rFonts w:eastAsia="Times New Roman" w:cs="Times New Roman"/>
        </w:rPr>
      </w:pPr>
    </w:p>
    <w:p w14:paraId="5B79F251" w14:textId="780BC23D" w:rsidR="00854299" w:rsidRPr="00854299" w:rsidRDefault="00854299" w:rsidP="00854299">
      <w:pPr>
        <w:spacing w:line="360" w:lineRule="auto"/>
        <w:jc w:val="left"/>
        <w:rPr>
          <w:rFonts w:ascii="KadmosU" w:eastAsia="Times New Roman" w:hAnsi="KadmosU" w:cs="Times New Roman"/>
        </w:rPr>
      </w:pPr>
      <w:r>
        <w:rPr>
          <w:rFonts w:ascii="KadmosU" w:eastAsia="Times New Roman" w:hAnsi="KadmosU" w:cs="Times New Roman"/>
        </w:rPr>
        <w:t xml:space="preserve"> ῏Ω παῖ, βούλεαι τήν τε τυραννίδα ἐς  ἄλλους πεσεῖν  . . . ἄπιθι  ἐς  τὰ  οἰκία, παῦσαι  σεωτὸν  ζημιῶν.  ἡ  φιλοτιμίη  κτῆμα  σκαιόν·  μὴ  τῷ  κακῷ  τὸ  κακὸν  ἰῶ.  πολλοὶ  τῶν  δικαίων  τὰ  ἐπιεικέστερα  προτιθεῖσι.  πολλοὶ  δὲ  ἤδη  τὰ  μητρώια  διζήμενοι  τὰ  πατρώια  ἀπέβαλον.  τυραννὶς  χρῆμα  σφαλερόν,  πολλοὶ</w:t>
      </w:r>
      <w:r w:rsidR="00CF5433">
        <w:rPr>
          <w:rFonts w:ascii="KadmosU" w:eastAsia="Times New Roman" w:hAnsi="KadmosU" w:cs="Times New Roman"/>
        </w:rPr>
        <w:t xml:space="preserve">  δὲ  αὐτῆς  ἐρασταί  εἰσι . . . μὴ  δῷς  τὰ  σεωυτοῦ  ἀγαθὰ  ἄ</w:t>
      </w:r>
      <w:r w:rsidR="001A7B48">
        <w:rPr>
          <w:rFonts w:ascii="KadmosU" w:eastAsia="Times New Roman" w:hAnsi="KadmosU" w:cs="Times New Roman"/>
        </w:rPr>
        <w:t>λλοισι.</w:t>
      </w:r>
    </w:p>
    <w:p w14:paraId="2BB8F474" w14:textId="77777777" w:rsidR="00854299" w:rsidRDefault="00854299" w:rsidP="00854299">
      <w:pPr>
        <w:spacing w:line="360" w:lineRule="auto"/>
        <w:jc w:val="left"/>
        <w:rPr>
          <w:rFonts w:eastAsia="Times New Roman" w:cs="Times New Roman"/>
        </w:rPr>
      </w:pPr>
    </w:p>
    <w:p w14:paraId="476BA96F" w14:textId="55AE8F95" w:rsidR="00C93992" w:rsidRDefault="00854299" w:rsidP="00431E7D">
      <w:pPr>
        <w:spacing w:line="240" w:lineRule="auto"/>
        <w:jc w:val="left"/>
        <w:rPr>
          <w:rFonts w:eastAsia="Times New Roman" w:cs="Times New Roman"/>
        </w:rPr>
      </w:pPr>
      <w:r>
        <w:rPr>
          <w:rFonts w:cs="Times New Roman"/>
        </w:rPr>
        <w:t>O child, do you want the tyranny to fall to others? . . .  Come back home and stop penalizing yourself.  Love of honor is a dangerous possession.  Do not cure one evil by another.  Many put expediency before justice, but others have lost their patrimony by seeking their mother's rights.  Tyranny is a slippery thing, and many desire it . . . Do not gi</w:t>
      </w:r>
      <w:r w:rsidR="007D1E65">
        <w:rPr>
          <w:rFonts w:cs="Times New Roman"/>
        </w:rPr>
        <w:t>ve up your own goods to others.</w:t>
      </w:r>
      <w:r>
        <w:rPr>
          <w:rFonts w:cs="Times New Roman"/>
        </w:rPr>
        <w:t xml:space="preserve">  </w:t>
      </w:r>
    </w:p>
    <w:p w14:paraId="46098D95" w14:textId="77777777" w:rsidR="00431E7D" w:rsidRDefault="00431E7D" w:rsidP="00431E7D">
      <w:pPr>
        <w:spacing w:line="240" w:lineRule="auto"/>
        <w:jc w:val="left"/>
        <w:rPr>
          <w:rFonts w:eastAsia="Times New Roman" w:cs="Times New Roman"/>
        </w:rPr>
      </w:pPr>
    </w:p>
    <w:p w14:paraId="77895E20" w14:textId="77777777" w:rsidR="00431E7D" w:rsidRDefault="00431E7D" w:rsidP="00431E7D">
      <w:pPr>
        <w:spacing w:line="240" w:lineRule="auto"/>
        <w:jc w:val="left"/>
        <w:rPr>
          <w:rFonts w:eastAsia="Times New Roman" w:cs="Times New Roman"/>
        </w:rPr>
      </w:pPr>
    </w:p>
    <w:p w14:paraId="290D0DFF" w14:textId="4D3A2876" w:rsidR="0050702D" w:rsidRPr="000D3EF2" w:rsidRDefault="000D3EF2" w:rsidP="000D3EF2">
      <w:pPr>
        <w:spacing w:line="240" w:lineRule="auto"/>
        <w:jc w:val="center"/>
        <w:rPr>
          <w:rFonts w:eastAsia="Times New Roman" w:cs="Times New Roman"/>
        </w:rPr>
      </w:pPr>
      <w:r>
        <w:rPr>
          <w:rFonts w:eastAsia="Times New Roman" w:cs="Times New Roman"/>
        </w:rPr>
        <w:br w:type="page"/>
      </w:r>
      <w:r w:rsidR="00753CAF" w:rsidRPr="00B24650">
        <w:rPr>
          <w:rFonts w:cs="Times New Roman"/>
          <w:b/>
          <w:szCs w:val="24"/>
        </w:rPr>
        <w:t>Select Bibliography</w:t>
      </w:r>
    </w:p>
    <w:p w14:paraId="4D6F1040" w14:textId="77777777" w:rsidR="007260F4" w:rsidRDefault="007260F4" w:rsidP="00B41415">
      <w:pPr>
        <w:spacing w:line="240" w:lineRule="auto"/>
        <w:rPr>
          <w:rFonts w:cs="Times New Roman"/>
          <w:szCs w:val="24"/>
        </w:rPr>
      </w:pPr>
    </w:p>
    <w:p w14:paraId="44FDDB81" w14:textId="3EB85F19" w:rsidR="003136DC" w:rsidRDefault="007260F4" w:rsidP="006843FD">
      <w:pPr>
        <w:spacing w:line="240" w:lineRule="auto"/>
        <w:ind w:left="720" w:hanging="720"/>
        <w:rPr>
          <w:rFonts w:cs="Times New Roman"/>
          <w:szCs w:val="24"/>
        </w:rPr>
      </w:pPr>
      <w:r>
        <w:rPr>
          <w:rFonts w:cs="Times New Roman"/>
          <w:szCs w:val="24"/>
        </w:rPr>
        <w:t xml:space="preserve">Adkins, Arthur W. H. </w:t>
      </w:r>
      <w:r w:rsidR="00B24650">
        <w:rPr>
          <w:rFonts w:cs="Times New Roman"/>
          <w:szCs w:val="24"/>
        </w:rPr>
        <w:t xml:space="preserve">  1960.  </w:t>
      </w:r>
      <w:r w:rsidR="00B24650" w:rsidRPr="00744AF6">
        <w:rPr>
          <w:rFonts w:cs="Times New Roman"/>
          <w:i/>
          <w:szCs w:val="24"/>
        </w:rPr>
        <w:t>Merit and Responsibility: A Study in Greek Values</w:t>
      </w:r>
      <w:r w:rsidR="00B24650">
        <w:rPr>
          <w:rFonts w:cs="Times New Roman"/>
          <w:szCs w:val="24"/>
        </w:rPr>
        <w:t>.  Oxford.</w:t>
      </w:r>
    </w:p>
    <w:p w14:paraId="0907D0B7" w14:textId="42250B10" w:rsidR="00F0593C" w:rsidRDefault="00C2410F" w:rsidP="006843FD">
      <w:pPr>
        <w:spacing w:line="240" w:lineRule="auto"/>
        <w:ind w:left="720" w:hanging="720"/>
        <w:rPr>
          <w:rFonts w:cs="Times New Roman"/>
          <w:szCs w:val="24"/>
        </w:rPr>
      </w:pPr>
      <w:r>
        <w:rPr>
          <w:rFonts w:cs="Times New Roman"/>
          <w:szCs w:val="24"/>
        </w:rPr>
        <w:t>————</w:t>
      </w:r>
      <w:r w:rsidR="002C3BB0">
        <w:rPr>
          <w:rFonts w:cs="Times New Roman"/>
          <w:szCs w:val="24"/>
        </w:rPr>
        <w:t xml:space="preserve">.  1971.  "Homeric Values and Homeric Society."  </w:t>
      </w:r>
      <w:r w:rsidR="002C3BB0" w:rsidRPr="001809EF">
        <w:rPr>
          <w:rFonts w:cs="Times New Roman"/>
          <w:i/>
          <w:szCs w:val="24"/>
        </w:rPr>
        <w:t>JHS</w:t>
      </w:r>
      <w:r w:rsidR="002C3BB0">
        <w:rPr>
          <w:rFonts w:cs="Times New Roman"/>
          <w:szCs w:val="24"/>
        </w:rPr>
        <w:t>: 1-14.</w:t>
      </w:r>
    </w:p>
    <w:p w14:paraId="0505E7A4" w14:textId="22263B82" w:rsidR="006843FD" w:rsidRDefault="00F0593C" w:rsidP="006843FD">
      <w:pPr>
        <w:spacing w:line="240" w:lineRule="auto"/>
        <w:ind w:left="720" w:hanging="720"/>
        <w:rPr>
          <w:rFonts w:cs="Times New Roman"/>
          <w:szCs w:val="24"/>
        </w:rPr>
      </w:pPr>
      <w:r>
        <w:rPr>
          <w:rFonts w:cs="Times New Roman"/>
          <w:szCs w:val="24"/>
        </w:rPr>
        <w:t xml:space="preserve">Barkowski, O.  1923.  "Sieben Weise."  </w:t>
      </w:r>
      <w:r w:rsidRPr="00F0593C">
        <w:rPr>
          <w:rFonts w:cs="Times New Roman"/>
          <w:i/>
          <w:szCs w:val="24"/>
        </w:rPr>
        <w:t>RE</w:t>
      </w:r>
      <w:r>
        <w:rPr>
          <w:rFonts w:cs="Times New Roman"/>
          <w:szCs w:val="24"/>
        </w:rPr>
        <w:t xml:space="preserve"> II A2, 2242-64.</w:t>
      </w:r>
    </w:p>
    <w:p w14:paraId="1156ABDA" w14:textId="2FC5A3C6" w:rsidR="00BB5E1F" w:rsidRDefault="006843FD" w:rsidP="006843FD">
      <w:pPr>
        <w:spacing w:line="240" w:lineRule="auto"/>
        <w:ind w:left="720" w:hanging="720"/>
        <w:rPr>
          <w:rFonts w:cs="Times New Roman"/>
          <w:szCs w:val="24"/>
        </w:rPr>
      </w:pPr>
      <w:r>
        <w:rPr>
          <w:rFonts w:cs="Times New Roman"/>
          <w:szCs w:val="24"/>
        </w:rPr>
        <w:t xml:space="preserve">Bolansée, Jan.  1999.  "Fact and Fiction, Falsehood and Truth: D. Fehling and Ancient Legendry about the Seven Sages."  </w:t>
      </w:r>
      <w:r w:rsidRPr="006843FD">
        <w:rPr>
          <w:rFonts w:cs="Times New Roman"/>
          <w:i/>
          <w:szCs w:val="24"/>
        </w:rPr>
        <w:t>Museum Helveticum</w:t>
      </w:r>
      <w:r>
        <w:rPr>
          <w:rFonts w:cs="Times New Roman"/>
          <w:szCs w:val="24"/>
        </w:rPr>
        <w:t xml:space="preserve"> 56:  65-75.</w:t>
      </w:r>
    </w:p>
    <w:p w14:paraId="2E5552AE" w14:textId="4C28A996" w:rsidR="006F2DC4" w:rsidRDefault="00BB5E1F" w:rsidP="006843FD">
      <w:pPr>
        <w:spacing w:line="240" w:lineRule="auto"/>
        <w:ind w:left="720" w:hanging="720"/>
        <w:rPr>
          <w:rFonts w:cs="Times New Roman"/>
          <w:szCs w:val="24"/>
        </w:rPr>
      </w:pPr>
      <w:r>
        <w:rPr>
          <w:rFonts w:cs="Times New Roman"/>
          <w:szCs w:val="24"/>
        </w:rPr>
        <w:t>Busine, Aude.  2002</w:t>
      </w:r>
      <w:r w:rsidRPr="00BB5E1F">
        <w:rPr>
          <w:rFonts w:cs="Times New Roman"/>
          <w:i/>
          <w:szCs w:val="24"/>
        </w:rPr>
        <w:t>.  Les Sept Sages de la Grèce Antique</w:t>
      </w:r>
      <w:r>
        <w:rPr>
          <w:rFonts w:cs="Times New Roman"/>
          <w:szCs w:val="24"/>
        </w:rPr>
        <w:t>.  Paris.</w:t>
      </w:r>
    </w:p>
    <w:p w14:paraId="5C283476" w14:textId="4EFEC458" w:rsidR="007C5872" w:rsidRDefault="006F2DC4" w:rsidP="006843FD">
      <w:pPr>
        <w:spacing w:line="240" w:lineRule="auto"/>
        <w:ind w:left="720" w:hanging="720"/>
        <w:rPr>
          <w:rFonts w:cs="Times New Roman"/>
          <w:szCs w:val="24"/>
        </w:rPr>
      </w:pPr>
      <w:r>
        <w:rPr>
          <w:rFonts w:cs="Times New Roman"/>
          <w:szCs w:val="24"/>
        </w:rPr>
        <w:t xml:space="preserve">Chiasson, Charles C.  1986.  "The Herodotean Solon."  </w:t>
      </w:r>
      <w:r w:rsidRPr="006F2DC4">
        <w:rPr>
          <w:rFonts w:cs="Times New Roman"/>
          <w:i/>
          <w:szCs w:val="24"/>
        </w:rPr>
        <w:t>GRBS</w:t>
      </w:r>
      <w:r>
        <w:rPr>
          <w:rFonts w:cs="Times New Roman"/>
          <w:szCs w:val="24"/>
        </w:rPr>
        <w:t xml:space="preserve"> 27: 249-62.</w:t>
      </w:r>
    </w:p>
    <w:p w14:paraId="2BEBBC51" w14:textId="1CA857C5" w:rsidR="00643C7C" w:rsidRDefault="00643C7C" w:rsidP="006843FD">
      <w:pPr>
        <w:spacing w:line="240" w:lineRule="auto"/>
        <w:ind w:left="720" w:hanging="720"/>
        <w:rPr>
          <w:rFonts w:cs="Times New Roman"/>
          <w:szCs w:val="24"/>
        </w:rPr>
      </w:pPr>
      <w:r>
        <w:rPr>
          <w:rFonts w:cs="Times New Roman"/>
          <w:szCs w:val="24"/>
        </w:rPr>
        <w:t>Covey, Stephen.</w:t>
      </w:r>
      <w:r w:rsidR="009D543D">
        <w:rPr>
          <w:rFonts w:cs="Times New Roman"/>
          <w:szCs w:val="24"/>
        </w:rPr>
        <w:t xml:space="preserve"> 1990.</w:t>
      </w:r>
      <w:r>
        <w:rPr>
          <w:rFonts w:cs="Times New Roman"/>
          <w:szCs w:val="24"/>
        </w:rPr>
        <w:t xml:space="preserve">  </w:t>
      </w:r>
      <w:r w:rsidRPr="008E5F24">
        <w:rPr>
          <w:rFonts w:cs="Times New Roman"/>
          <w:i/>
          <w:szCs w:val="24"/>
        </w:rPr>
        <w:t>Seven Habits of Highly Effective People</w:t>
      </w:r>
      <w:r>
        <w:rPr>
          <w:rFonts w:cs="Times New Roman"/>
          <w:szCs w:val="24"/>
        </w:rPr>
        <w:t xml:space="preserve">.  </w:t>
      </w:r>
      <w:r w:rsidR="009D543D">
        <w:rPr>
          <w:rFonts w:cs="Times New Roman"/>
          <w:szCs w:val="24"/>
        </w:rPr>
        <w:t>Simon Schuster.</w:t>
      </w:r>
    </w:p>
    <w:p w14:paraId="2A8C5AEC" w14:textId="1EBF508B" w:rsidR="003217A8" w:rsidRDefault="007C5872" w:rsidP="006843FD">
      <w:pPr>
        <w:spacing w:line="240" w:lineRule="auto"/>
        <w:ind w:left="720" w:hanging="720"/>
        <w:rPr>
          <w:rFonts w:cs="Times New Roman"/>
          <w:szCs w:val="24"/>
        </w:rPr>
      </w:pPr>
      <w:r>
        <w:rPr>
          <w:rFonts w:cs="Times New Roman"/>
          <w:szCs w:val="24"/>
        </w:rPr>
        <w:t xml:space="preserve">Engels, Johannes.  2010.  </w:t>
      </w:r>
      <w:r w:rsidRPr="007C5872">
        <w:rPr>
          <w:rFonts w:cs="Times New Roman"/>
          <w:i/>
          <w:szCs w:val="24"/>
        </w:rPr>
        <w:t>Die sieben Weisen</w:t>
      </w:r>
      <w:r>
        <w:rPr>
          <w:rFonts w:cs="Times New Roman"/>
          <w:szCs w:val="24"/>
        </w:rPr>
        <w:t>.  München.</w:t>
      </w:r>
    </w:p>
    <w:p w14:paraId="4E31E423" w14:textId="2C819F8B" w:rsidR="00021D89" w:rsidRDefault="003217A8" w:rsidP="006843FD">
      <w:pPr>
        <w:spacing w:line="240" w:lineRule="auto"/>
        <w:ind w:left="720" w:hanging="720"/>
        <w:rPr>
          <w:rFonts w:cs="Times New Roman"/>
          <w:szCs w:val="24"/>
        </w:rPr>
      </w:pPr>
      <w:r>
        <w:rPr>
          <w:rFonts w:cs="Times New Roman"/>
          <w:szCs w:val="24"/>
        </w:rPr>
        <w:t xml:space="preserve">Fehling, Detlev.  1985.  </w:t>
      </w:r>
      <w:r w:rsidRPr="00F714C6">
        <w:rPr>
          <w:rFonts w:cs="Times New Roman"/>
          <w:i/>
          <w:szCs w:val="24"/>
        </w:rPr>
        <w:t>Die sieben Weisen und die frühgriechische</w:t>
      </w:r>
      <w:r w:rsidR="00F714C6" w:rsidRPr="00F714C6">
        <w:rPr>
          <w:rFonts w:cs="Times New Roman"/>
          <w:i/>
          <w:szCs w:val="24"/>
        </w:rPr>
        <w:t xml:space="preserve"> Chronologie</w:t>
      </w:r>
      <w:r w:rsidR="00F714C6">
        <w:rPr>
          <w:rFonts w:cs="Times New Roman"/>
          <w:szCs w:val="24"/>
        </w:rPr>
        <w:t>.  Bern.</w:t>
      </w:r>
    </w:p>
    <w:p w14:paraId="43AD66E9" w14:textId="03D25012" w:rsidR="00157A58" w:rsidRDefault="00021D89" w:rsidP="006843FD">
      <w:pPr>
        <w:spacing w:line="240" w:lineRule="auto"/>
        <w:ind w:left="720" w:hanging="720"/>
        <w:rPr>
          <w:rFonts w:cs="Times New Roman"/>
          <w:szCs w:val="24"/>
        </w:rPr>
      </w:pPr>
      <w:r>
        <w:rPr>
          <w:rFonts w:cs="Times New Roman"/>
          <w:szCs w:val="24"/>
        </w:rPr>
        <w:t xml:space="preserve">Kurke, Leslie.  2011.  </w:t>
      </w:r>
      <w:r w:rsidRPr="00021D89">
        <w:rPr>
          <w:rFonts w:cs="Times New Roman"/>
          <w:i/>
          <w:szCs w:val="24"/>
        </w:rPr>
        <w:t>Aesopic Conversations</w:t>
      </w:r>
      <w:r>
        <w:rPr>
          <w:rFonts w:cs="Times New Roman"/>
          <w:szCs w:val="24"/>
        </w:rPr>
        <w:t>.  Princeton.</w:t>
      </w:r>
    </w:p>
    <w:p w14:paraId="057C6552" w14:textId="36567B56" w:rsidR="00C911CC" w:rsidRDefault="00157A58" w:rsidP="006843FD">
      <w:pPr>
        <w:spacing w:line="240" w:lineRule="auto"/>
        <w:ind w:left="720" w:hanging="720"/>
        <w:rPr>
          <w:rFonts w:cs="Times New Roman"/>
          <w:szCs w:val="24"/>
        </w:rPr>
      </w:pPr>
      <w:r>
        <w:rPr>
          <w:rFonts w:cs="Times New Roman"/>
          <w:szCs w:val="24"/>
        </w:rPr>
        <w:t xml:space="preserve">Long, A. A.  1970.  "Morals and Values in Homer."  </w:t>
      </w:r>
      <w:r w:rsidRPr="00157A58">
        <w:rPr>
          <w:rFonts w:cs="Times New Roman"/>
          <w:i/>
          <w:szCs w:val="24"/>
        </w:rPr>
        <w:t>JHS</w:t>
      </w:r>
      <w:r>
        <w:rPr>
          <w:rFonts w:cs="Times New Roman"/>
          <w:szCs w:val="24"/>
        </w:rPr>
        <w:t xml:space="preserve"> 90: 121-39.</w:t>
      </w:r>
    </w:p>
    <w:p w14:paraId="7707CD4C" w14:textId="7926B510" w:rsidR="00D764C0" w:rsidRDefault="00C911CC" w:rsidP="006843FD">
      <w:pPr>
        <w:spacing w:line="240" w:lineRule="auto"/>
        <w:ind w:left="720" w:hanging="720"/>
        <w:rPr>
          <w:rFonts w:cs="Times New Roman"/>
          <w:szCs w:val="24"/>
        </w:rPr>
      </w:pPr>
      <w:r>
        <w:rPr>
          <w:rFonts w:cs="Times New Roman"/>
          <w:szCs w:val="24"/>
        </w:rPr>
        <w:t xml:space="preserve">Martin, Richard P.  1998.  "The Seven Sages as Performers of Wisdom."  Pages 108-28 in </w:t>
      </w:r>
      <w:r w:rsidRPr="00C911CC">
        <w:rPr>
          <w:rFonts w:cs="Times New Roman"/>
          <w:i/>
          <w:szCs w:val="24"/>
        </w:rPr>
        <w:t>Cultural Poetics in Archaic Greece</w:t>
      </w:r>
      <w:r>
        <w:rPr>
          <w:rFonts w:cs="Times New Roman"/>
          <w:szCs w:val="24"/>
        </w:rPr>
        <w:t xml:space="preserve">, edited by </w:t>
      </w:r>
      <w:r w:rsidR="009446CB">
        <w:rPr>
          <w:rFonts w:cs="Times New Roman"/>
          <w:szCs w:val="24"/>
        </w:rPr>
        <w:t xml:space="preserve">Carol </w:t>
      </w:r>
      <w:r>
        <w:rPr>
          <w:rFonts w:cs="Times New Roman"/>
          <w:szCs w:val="24"/>
        </w:rPr>
        <w:t xml:space="preserve">Dougherty and </w:t>
      </w:r>
      <w:r w:rsidR="009446CB">
        <w:rPr>
          <w:rFonts w:cs="Times New Roman"/>
          <w:szCs w:val="24"/>
        </w:rPr>
        <w:t xml:space="preserve">Leslie </w:t>
      </w:r>
      <w:r>
        <w:rPr>
          <w:rFonts w:cs="Times New Roman"/>
          <w:szCs w:val="24"/>
        </w:rPr>
        <w:t>Kurke.  OUP.</w:t>
      </w:r>
    </w:p>
    <w:p w14:paraId="51CC399B" w14:textId="5CFD199A" w:rsidR="008420C9" w:rsidRDefault="00D764C0" w:rsidP="006843FD">
      <w:pPr>
        <w:spacing w:line="240" w:lineRule="auto"/>
        <w:ind w:left="720" w:hanging="720"/>
        <w:rPr>
          <w:rFonts w:cs="Times New Roman"/>
          <w:szCs w:val="24"/>
        </w:rPr>
      </w:pPr>
      <w:r>
        <w:rPr>
          <w:rFonts w:cs="Times New Roman"/>
          <w:szCs w:val="24"/>
        </w:rPr>
        <w:t xml:space="preserve">Mosshammer, Alden.  1976.  "The Epoch of the Seven Sages."  </w:t>
      </w:r>
      <w:r w:rsidRPr="00D764C0">
        <w:rPr>
          <w:rFonts w:cs="Times New Roman"/>
          <w:i/>
          <w:szCs w:val="24"/>
        </w:rPr>
        <w:t>California Studies in Classical Antiquity</w:t>
      </w:r>
      <w:r>
        <w:rPr>
          <w:rFonts w:cs="Times New Roman"/>
          <w:szCs w:val="24"/>
        </w:rPr>
        <w:t xml:space="preserve"> 9: 165-80.</w:t>
      </w:r>
    </w:p>
    <w:p w14:paraId="48D4CB7E" w14:textId="74CC0D45" w:rsidR="00FD5E2D" w:rsidRDefault="008420C9" w:rsidP="006843FD">
      <w:pPr>
        <w:spacing w:line="240" w:lineRule="auto"/>
        <w:ind w:left="720" w:hanging="720"/>
        <w:rPr>
          <w:rFonts w:cs="Times New Roman"/>
          <w:szCs w:val="24"/>
        </w:rPr>
      </w:pPr>
      <w:r>
        <w:rPr>
          <w:rFonts w:cs="Times New Roman"/>
          <w:szCs w:val="24"/>
        </w:rPr>
        <w:t xml:space="preserve">Nightingale, Andrea Wilson.  2000.  "Sages, sophists, and philosophers: Greek wisdom literature."  Pages 156-91 in </w:t>
      </w:r>
      <w:r w:rsidRPr="009861EE">
        <w:rPr>
          <w:rFonts w:cs="Times New Roman"/>
          <w:i/>
          <w:szCs w:val="24"/>
        </w:rPr>
        <w:t>Literature in the Greek and Roman Worlds</w:t>
      </w:r>
      <w:r>
        <w:rPr>
          <w:rFonts w:cs="Times New Roman"/>
          <w:szCs w:val="24"/>
        </w:rPr>
        <w:t>, edited by Oliver Taplin.  OUP.</w:t>
      </w:r>
    </w:p>
    <w:p w14:paraId="025ADC11" w14:textId="53261896" w:rsidR="00274A73" w:rsidRDefault="00FD5E2D" w:rsidP="006843FD">
      <w:pPr>
        <w:spacing w:line="240" w:lineRule="auto"/>
        <w:ind w:left="720" w:hanging="720"/>
        <w:rPr>
          <w:rFonts w:cs="Times New Roman"/>
          <w:szCs w:val="24"/>
        </w:rPr>
      </w:pPr>
      <w:r>
        <w:rPr>
          <w:rFonts w:cs="Times New Roman"/>
          <w:szCs w:val="24"/>
        </w:rPr>
        <w:t xml:space="preserve">North, Helen.  1966.  </w:t>
      </w:r>
      <w:r w:rsidRPr="00FD5E2D">
        <w:rPr>
          <w:rFonts w:cs="Times New Roman"/>
          <w:i/>
          <w:szCs w:val="24"/>
        </w:rPr>
        <w:t>Sophrosyne: Self-Knowledge and Self-Restraint in Greek Literature</w:t>
      </w:r>
      <w:r>
        <w:rPr>
          <w:rFonts w:cs="Times New Roman"/>
          <w:szCs w:val="24"/>
        </w:rPr>
        <w:t>.  Cornell.</w:t>
      </w:r>
    </w:p>
    <w:p w14:paraId="62EB3A49" w14:textId="778A0A88" w:rsidR="00560290" w:rsidRDefault="00274A73" w:rsidP="006843FD">
      <w:pPr>
        <w:spacing w:line="240" w:lineRule="auto"/>
        <w:ind w:left="720" w:hanging="720"/>
        <w:rPr>
          <w:rFonts w:cs="Times New Roman"/>
          <w:szCs w:val="24"/>
        </w:rPr>
      </w:pPr>
      <w:r>
        <w:rPr>
          <w:rFonts w:cs="Times New Roman"/>
          <w:szCs w:val="24"/>
        </w:rPr>
        <w:t xml:space="preserve">Oikonomides, A.  1980.  "The Lost Delphic Inscription with the Commandments of the Seven and P. Univ. Athen 2782."  </w:t>
      </w:r>
      <w:r w:rsidRPr="00274A73">
        <w:rPr>
          <w:rFonts w:cs="Times New Roman"/>
          <w:i/>
          <w:szCs w:val="24"/>
        </w:rPr>
        <w:t>Zeitschrift für Papyrologie und Epigraphik</w:t>
      </w:r>
      <w:r>
        <w:rPr>
          <w:rFonts w:cs="Times New Roman"/>
          <w:szCs w:val="24"/>
        </w:rPr>
        <w:t xml:space="preserve"> 37: 179-83.</w:t>
      </w:r>
    </w:p>
    <w:p w14:paraId="62A6B841" w14:textId="05C2EDA9" w:rsidR="00507EB1" w:rsidRDefault="004F39C4" w:rsidP="006843FD">
      <w:pPr>
        <w:spacing w:line="240" w:lineRule="auto"/>
        <w:ind w:left="720" w:hanging="720"/>
        <w:rPr>
          <w:rFonts w:cs="Times New Roman"/>
          <w:szCs w:val="24"/>
        </w:rPr>
      </w:pPr>
      <w:r>
        <w:rPr>
          <w:rFonts w:cs="Times New Roman"/>
          <w:szCs w:val="24"/>
        </w:rPr>
        <w:t>————</w:t>
      </w:r>
      <w:r w:rsidR="00560290">
        <w:rPr>
          <w:rFonts w:cs="Times New Roman"/>
          <w:szCs w:val="24"/>
        </w:rPr>
        <w:t xml:space="preserve">.  1987.  "Records of 'The Commandments of the Seven Wise Men' in the 3rd Century B.C."  </w:t>
      </w:r>
      <w:r w:rsidR="00560290" w:rsidRPr="00560290">
        <w:rPr>
          <w:rFonts w:cs="Times New Roman"/>
          <w:i/>
          <w:szCs w:val="24"/>
        </w:rPr>
        <w:t>Classical Bulletin</w:t>
      </w:r>
      <w:r w:rsidR="00560290">
        <w:rPr>
          <w:rFonts w:cs="Times New Roman"/>
          <w:szCs w:val="24"/>
        </w:rPr>
        <w:t xml:space="preserve">  63:  67-76.</w:t>
      </w:r>
    </w:p>
    <w:p w14:paraId="689F940C" w14:textId="77777777" w:rsidR="00C30758" w:rsidRDefault="00507EB1" w:rsidP="006843FD">
      <w:pPr>
        <w:spacing w:line="240" w:lineRule="auto"/>
        <w:ind w:left="720" w:hanging="720"/>
        <w:rPr>
          <w:rFonts w:cs="Times New Roman"/>
          <w:szCs w:val="24"/>
        </w:rPr>
      </w:pPr>
      <w:r>
        <w:rPr>
          <w:rFonts w:cs="Times New Roman"/>
          <w:szCs w:val="24"/>
        </w:rPr>
        <w:t>Parke, H. W. and D. E. W. Wormell.  1956.</w:t>
      </w:r>
      <w:r w:rsidR="00961CFF">
        <w:rPr>
          <w:rFonts w:cs="Times New Roman"/>
          <w:szCs w:val="24"/>
        </w:rPr>
        <w:t xml:space="preserve">  </w:t>
      </w:r>
      <w:r w:rsidR="00961CFF" w:rsidRPr="00961CFF">
        <w:rPr>
          <w:rFonts w:cs="Times New Roman"/>
          <w:i/>
          <w:szCs w:val="24"/>
        </w:rPr>
        <w:t>The Delphic Oracle</w:t>
      </w:r>
      <w:r w:rsidR="00961CFF">
        <w:rPr>
          <w:rFonts w:cs="Times New Roman"/>
          <w:szCs w:val="24"/>
        </w:rPr>
        <w:t>, vols. 1 &amp; 2.  OUP.</w:t>
      </w:r>
    </w:p>
    <w:p w14:paraId="5B631CA1" w14:textId="77777777" w:rsidR="00713F73" w:rsidRDefault="00C30758" w:rsidP="006843FD">
      <w:pPr>
        <w:spacing w:line="240" w:lineRule="auto"/>
        <w:ind w:left="720" w:hanging="720"/>
        <w:rPr>
          <w:rFonts w:cs="Times New Roman"/>
          <w:szCs w:val="24"/>
        </w:rPr>
      </w:pPr>
      <w:r>
        <w:rPr>
          <w:rFonts w:cs="Times New Roman"/>
          <w:szCs w:val="24"/>
        </w:rPr>
        <w:t xml:space="preserve">Rademaker, Adriaan.  2005.  </w:t>
      </w:r>
      <w:r w:rsidRPr="00C30758">
        <w:rPr>
          <w:rFonts w:cs="Times New Roman"/>
          <w:i/>
          <w:szCs w:val="24"/>
        </w:rPr>
        <w:t>Sophrosyne and the Rhetoric of Self-Restraint</w:t>
      </w:r>
      <w:r>
        <w:rPr>
          <w:rFonts w:cs="Times New Roman"/>
          <w:szCs w:val="24"/>
        </w:rPr>
        <w:t>.  Brill.</w:t>
      </w:r>
    </w:p>
    <w:p w14:paraId="2E11A726" w14:textId="77777777" w:rsidR="00FC627A" w:rsidRDefault="00713F73" w:rsidP="006843FD">
      <w:pPr>
        <w:spacing w:line="240" w:lineRule="auto"/>
        <w:ind w:left="720" w:hanging="720"/>
        <w:rPr>
          <w:rFonts w:cs="Times New Roman"/>
          <w:szCs w:val="24"/>
        </w:rPr>
      </w:pPr>
      <w:r>
        <w:rPr>
          <w:rFonts w:cs="Times New Roman"/>
          <w:szCs w:val="24"/>
        </w:rPr>
        <w:t>Schwartz</w:t>
      </w:r>
      <w:r w:rsidR="006301ED">
        <w:rPr>
          <w:rFonts w:cs="Times New Roman"/>
          <w:szCs w:val="24"/>
        </w:rPr>
        <w:t>,</w:t>
      </w:r>
      <w:r>
        <w:rPr>
          <w:rFonts w:cs="Times New Roman"/>
          <w:szCs w:val="24"/>
        </w:rPr>
        <w:t xml:space="preserve"> Edward.  1891/1966.  </w:t>
      </w:r>
      <w:r w:rsidRPr="00713F73">
        <w:rPr>
          <w:rFonts w:cs="Times New Roman"/>
          <w:i/>
          <w:szCs w:val="24"/>
        </w:rPr>
        <w:t>Scholia in Euripidem</w:t>
      </w:r>
      <w:r>
        <w:rPr>
          <w:rFonts w:cs="Times New Roman"/>
          <w:szCs w:val="24"/>
        </w:rPr>
        <w:t>, vol. 2.  de Gruyter.</w:t>
      </w:r>
    </w:p>
    <w:p w14:paraId="30954C84" w14:textId="77777777" w:rsidR="00252CC8" w:rsidRDefault="00FC627A" w:rsidP="006843FD">
      <w:pPr>
        <w:spacing w:line="240" w:lineRule="auto"/>
        <w:ind w:left="720" w:hanging="720"/>
        <w:rPr>
          <w:rFonts w:cs="Times New Roman"/>
          <w:szCs w:val="24"/>
        </w:rPr>
      </w:pPr>
      <w:r>
        <w:rPr>
          <w:rFonts w:cs="Times New Roman"/>
          <w:szCs w:val="24"/>
        </w:rPr>
        <w:t xml:space="preserve">Snell, Bruno.  1938/1971.  </w:t>
      </w:r>
      <w:r w:rsidRPr="00FC627A">
        <w:rPr>
          <w:rFonts w:cs="Times New Roman"/>
          <w:i/>
          <w:szCs w:val="24"/>
        </w:rPr>
        <w:t>Leben und Meinungen der Sieben Weisen</w:t>
      </w:r>
      <w:r>
        <w:rPr>
          <w:rFonts w:cs="Times New Roman"/>
          <w:szCs w:val="24"/>
        </w:rPr>
        <w:t>.  München.</w:t>
      </w:r>
    </w:p>
    <w:p w14:paraId="51C45A35" w14:textId="77777777" w:rsidR="00C31AEB" w:rsidRDefault="00252CC8" w:rsidP="006843FD">
      <w:pPr>
        <w:spacing w:line="240" w:lineRule="auto"/>
        <w:ind w:left="720" w:hanging="720"/>
        <w:rPr>
          <w:rFonts w:cs="Times New Roman"/>
          <w:szCs w:val="24"/>
        </w:rPr>
      </w:pPr>
      <w:r>
        <w:rPr>
          <w:rFonts w:cs="Times New Roman"/>
          <w:szCs w:val="24"/>
        </w:rPr>
        <w:t xml:space="preserve">Tortzen, Christian Gorm.  2002.  "Know Thyself: A Note on the Success of a Delphic Saying."  Pages 302-14 in </w:t>
      </w:r>
      <w:r w:rsidRPr="007F242B">
        <w:rPr>
          <w:rFonts w:cs="Times New Roman"/>
          <w:i/>
          <w:szCs w:val="24"/>
        </w:rPr>
        <w:t>Noctes Atticae: Studies Presented to Jørgen Meier</w:t>
      </w:r>
      <w:r>
        <w:rPr>
          <w:rFonts w:cs="Times New Roman"/>
          <w:szCs w:val="24"/>
        </w:rPr>
        <w:t>, edited by Bettina Amden et al.</w:t>
      </w:r>
    </w:p>
    <w:p w14:paraId="06B71E86" w14:textId="57FAEC47" w:rsidR="00456A50" w:rsidRPr="000F4257" w:rsidRDefault="00C31AEB" w:rsidP="006843FD">
      <w:pPr>
        <w:spacing w:line="240" w:lineRule="auto"/>
        <w:ind w:left="720" w:hanging="720"/>
        <w:rPr>
          <w:rFonts w:ascii="KadmosU" w:hAnsi="KadmosU"/>
          <w:sz w:val="28"/>
          <w:szCs w:val="28"/>
        </w:rPr>
      </w:pPr>
      <w:r>
        <w:rPr>
          <w:rFonts w:cs="Times New Roman"/>
          <w:szCs w:val="24"/>
        </w:rPr>
        <w:t xml:space="preserve">Wiersma, W.  1933-34.  "The Seven Sages and the Prize of Wisdom."  </w:t>
      </w:r>
      <w:r w:rsidRPr="00C31AEB">
        <w:rPr>
          <w:rFonts w:cs="Times New Roman"/>
          <w:i/>
          <w:szCs w:val="24"/>
        </w:rPr>
        <w:t>Mnemosyne</w:t>
      </w:r>
      <w:r>
        <w:rPr>
          <w:rFonts w:cs="Times New Roman"/>
          <w:szCs w:val="24"/>
        </w:rPr>
        <w:t xml:space="preserve"> 1 (3</w:t>
      </w:r>
      <w:r w:rsidRPr="00C31AEB">
        <w:rPr>
          <w:rFonts w:cs="Times New Roman"/>
          <w:szCs w:val="24"/>
          <w:vertAlign w:val="superscript"/>
        </w:rPr>
        <w:t>rd</w:t>
      </w:r>
      <w:r>
        <w:rPr>
          <w:rFonts w:cs="Times New Roman"/>
          <w:szCs w:val="24"/>
        </w:rPr>
        <w:t xml:space="preserve"> ser.): 150-54.</w:t>
      </w:r>
      <w:r w:rsidR="001809EF">
        <w:rPr>
          <w:rFonts w:cs="Times New Roman"/>
          <w:vanish/>
          <w:szCs w:val="24"/>
        </w:rPr>
        <w:t>Arthur W. H.  1971.  "Homeric Values and Homeric Society."  JHS: 1-14.indos, Solon of Athens, Chilon of Sparta, and Periander of</w:t>
      </w:r>
    </w:p>
    <w:sectPr w:rsidR="00456A50" w:rsidRPr="000F4257" w:rsidSect="00E66A90">
      <w:headerReference w:type="even" r:id="rId8"/>
      <w:headerReference w:type="default" r:id="rId9"/>
      <w:pgSz w:w="12240" w:h="15840"/>
      <w:pgMar w:top="864" w:right="1440" w:bottom="1008"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E0DEB1E" w14:textId="77777777" w:rsidR="00854299" w:rsidRDefault="00854299" w:rsidP="003E4B42">
      <w:pPr>
        <w:spacing w:line="240" w:lineRule="auto"/>
      </w:pPr>
      <w:r>
        <w:separator/>
      </w:r>
    </w:p>
  </w:endnote>
  <w:endnote w:type="continuationSeparator" w:id="0">
    <w:p w14:paraId="04E3F981" w14:textId="77777777" w:rsidR="00854299" w:rsidRDefault="00854299" w:rsidP="003E4B4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2A87" w:usb1="80000000" w:usb2="00000008" w:usb3="00000000" w:csb0="000001FF" w:csb1="00000000"/>
  </w:font>
  <w:font w:name="ＭＳ 明朝">
    <w:charset w:val="4E"/>
    <w:family w:val="auto"/>
    <w:pitch w:val="variable"/>
    <w:sig w:usb0="00000001" w:usb1="08070000" w:usb2="00000010" w:usb3="00000000" w:csb0="00020000" w:csb1="00000000"/>
  </w:font>
  <w:font w:name="Helvetica">
    <w:panose1 w:val="000000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KadmosU">
    <w:panose1 w:val="01000000000000000000"/>
    <w:charset w:val="00"/>
    <w:family w:val="auto"/>
    <w:pitch w:val="variable"/>
    <w:sig w:usb0="C00000EF" w:usb1="1000E0EA" w:usb2="00000000" w:usb3="00000000" w:csb0="0000000B" w:csb1="00000000"/>
  </w:font>
  <w:font w:name="Kadmos">
    <w:altName w:val="Times New Roman"/>
    <w:panose1 w:val="00000000000000000000"/>
    <w:charset w:val="00"/>
    <w:family w:val="auto"/>
    <w:notTrueType/>
    <w:pitch w:val="default"/>
  </w:font>
  <w:font w:name="AttikaU">
    <w:panose1 w:val="01000000000000000000"/>
    <w:charset w:val="00"/>
    <w:family w:val="auto"/>
    <w:pitch w:val="variable"/>
    <w:sig w:usb0="C00000EF" w:usb1="1000E0EA" w:usb2="00000000" w:usb3="00000000" w:csb0="0000000B" w:csb1="00000000"/>
  </w:font>
  <w:font w:name="New Athena Unicode">
    <w:panose1 w:val="02000503000000020003"/>
    <w:charset w:val="00"/>
    <w:family w:val="auto"/>
    <w:pitch w:val="variable"/>
    <w:sig w:usb0="E00002EF" w:usb1="5001E0CA" w:usb2="00000000" w:usb3="00000000" w:csb0="0000009F" w:csb1="00000000"/>
  </w:font>
  <w:font w:name="Arial">
    <w:panose1 w:val="020B0604020202020204"/>
    <w:charset w:val="00"/>
    <w:family w:val="auto"/>
    <w:pitch w:val="variable"/>
    <w:sig w:usb0="00002A87" w:usb1="80000000" w:usb2="00000008"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56B7A1D" w14:textId="77777777" w:rsidR="00854299" w:rsidRDefault="00854299" w:rsidP="003E4B42">
      <w:pPr>
        <w:spacing w:line="240" w:lineRule="auto"/>
      </w:pPr>
      <w:r>
        <w:separator/>
      </w:r>
    </w:p>
  </w:footnote>
  <w:footnote w:type="continuationSeparator" w:id="0">
    <w:p w14:paraId="5DC97AB5" w14:textId="77777777" w:rsidR="00854299" w:rsidRDefault="00854299" w:rsidP="003E4B42">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DF3C25" w14:textId="77777777" w:rsidR="00854299" w:rsidRDefault="00854299" w:rsidP="00265B27">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08CD54A" w14:textId="77777777" w:rsidR="00854299" w:rsidRDefault="00854299" w:rsidP="003E4B42">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0321D1" w14:textId="77777777" w:rsidR="00854299" w:rsidRDefault="00854299" w:rsidP="00265B27">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478B0">
      <w:rPr>
        <w:rStyle w:val="PageNumber"/>
        <w:noProof/>
      </w:rPr>
      <w:t>1</w:t>
    </w:r>
    <w:r>
      <w:rPr>
        <w:rStyle w:val="PageNumber"/>
      </w:rPr>
      <w:fldChar w:fldCharType="end"/>
    </w:r>
  </w:p>
  <w:p w14:paraId="58512B9E" w14:textId="77777777" w:rsidR="00854299" w:rsidRDefault="00854299" w:rsidP="003E4B42">
    <w:pPr>
      <w:pStyle w:val="Header"/>
      <w:ind w:right="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defaultTabStop w:val="720"/>
  <w:displayHorizontalDrawingGridEvery w:val="0"/>
  <w:displayVerticalDrawingGridEvery w:val="0"/>
  <w:doNotUseMarginsForDrawingGridOrigin/>
  <w:noPunctuationKerning/>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344E"/>
    <w:rsid w:val="000024E5"/>
    <w:rsid w:val="00014023"/>
    <w:rsid w:val="00021D89"/>
    <w:rsid w:val="00043688"/>
    <w:rsid w:val="00053813"/>
    <w:rsid w:val="00066859"/>
    <w:rsid w:val="00077D96"/>
    <w:rsid w:val="00085516"/>
    <w:rsid w:val="000C40DA"/>
    <w:rsid w:val="000D3EF2"/>
    <w:rsid w:val="000F4257"/>
    <w:rsid w:val="000F4D7D"/>
    <w:rsid w:val="00101ABB"/>
    <w:rsid w:val="001032FE"/>
    <w:rsid w:val="0011316E"/>
    <w:rsid w:val="00114F5D"/>
    <w:rsid w:val="00157A58"/>
    <w:rsid w:val="00162C15"/>
    <w:rsid w:val="001809EF"/>
    <w:rsid w:val="001837CA"/>
    <w:rsid w:val="001847DE"/>
    <w:rsid w:val="001A5071"/>
    <w:rsid w:val="001A7B48"/>
    <w:rsid w:val="001C1B2D"/>
    <w:rsid w:val="00252CC8"/>
    <w:rsid w:val="00265B27"/>
    <w:rsid w:val="0027477F"/>
    <w:rsid w:val="00274A73"/>
    <w:rsid w:val="00282448"/>
    <w:rsid w:val="00284D38"/>
    <w:rsid w:val="002C3BB0"/>
    <w:rsid w:val="00305DD8"/>
    <w:rsid w:val="003136DC"/>
    <w:rsid w:val="003217A8"/>
    <w:rsid w:val="00341119"/>
    <w:rsid w:val="0037344E"/>
    <w:rsid w:val="003C77E5"/>
    <w:rsid w:val="003D78BD"/>
    <w:rsid w:val="003E4B42"/>
    <w:rsid w:val="00400A69"/>
    <w:rsid w:val="0040435C"/>
    <w:rsid w:val="00416FE0"/>
    <w:rsid w:val="00431E7D"/>
    <w:rsid w:val="004478B0"/>
    <w:rsid w:val="00454D03"/>
    <w:rsid w:val="00456A50"/>
    <w:rsid w:val="004638A3"/>
    <w:rsid w:val="00482EE9"/>
    <w:rsid w:val="004D77C5"/>
    <w:rsid w:val="004F39C4"/>
    <w:rsid w:val="0050702D"/>
    <w:rsid w:val="00507EB1"/>
    <w:rsid w:val="005564D4"/>
    <w:rsid w:val="00560290"/>
    <w:rsid w:val="005815AB"/>
    <w:rsid w:val="0058290E"/>
    <w:rsid w:val="005B0AC5"/>
    <w:rsid w:val="005B4782"/>
    <w:rsid w:val="005B65AD"/>
    <w:rsid w:val="005C15F0"/>
    <w:rsid w:val="005C1688"/>
    <w:rsid w:val="005C5383"/>
    <w:rsid w:val="005D1609"/>
    <w:rsid w:val="005E0505"/>
    <w:rsid w:val="006050E1"/>
    <w:rsid w:val="006254F7"/>
    <w:rsid w:val="00625D5F"/>
    <w:rsid w:val="006301ED"/>
    <w:rsid w:val="00642687"/>
    <w:rsid w:val="00643C7C"/>
    <w:rsid w:val="00654AD0"/>
    <w:rsid w:val="00680E3B"/>
    <w:rsid w:val="006843FD"/>
    <w:rsid w:val="006B5793"/>
    <w:rsid w:val="006D3181"/>
    <w:rsid w:val="006F2DC4"/>
    <w:rsid w:val="00704644"/>
    <w:rsid w:val="00704BD4"/>
    <w:rsid w:val="00713F73"/>
    <w:rsid w:val="007260F4"/>
    <w:rsid w:val="00744AF6"/>
    <w:rsid w:val="00753CAF"/>
    <w:rsid w:val="007966B0"/>
    <w:rsid w:val="007C5872"/>
    <w:rsid w:val="007D094E"/>
    <w:rsid w:val="007D1E65"/>
    <w:rsid w:val="007F242B"/>
    <w:rsid w:val="008016F2"/>
    <w:rsid w:val="00824A9C"/>
    <w:rsid w:val="00824C56"/>
    <w:rsid w:val="008420C9"/>
    <w:rsid w:val="0084716F"/>
    <w:rsid w:val="00854299"/>
    <w:rsid w:val="00863F81"/>
    <w:rsid w:val="008802B0"/>
    <w:rsid w:val="008B48C0"/>
    <w:rsid w:val="008B7543"/>
    <w:rsid w:val="008E1559"/>
    <w:rsid w:val="008E5F24"/>
    <w:rsid w:val="008F54C0"/>
    <w:rsid w:val="00906672"/>
    <w:rsid w:val="00914960"/>
    <w:rsid w:val="00916A27"/>
    <w:rsid w:val="00926748"/>
    <w:rsid w:val="009446CB"/>
    <w:rsid w:val="00947560"/>
    <w:rsid w:val="0095188E"/>
    <w:rsid w:val="00961CFF"/>
    <w:rsid w:val="009861EE"/>
    <w:rsid w:val="009869EF"/>
    <w:rsid w:val="009B41A2"/>
    <w:rsid w:val="009D4E46"/>
    <w:rsid w:val="009D543D"/>
    <w:rsid w:val="009D7D2B"/>
    <w:rsid w:val="009E3EC8"/>
    <w:rsid w:val="009E54CD"/>
    <w:rsid w:val="009F2D3A"/>
    <w:rsid w:val="00A17BB6"/>
    <w:rsid w:val="00A3141D"/>
    <w:rsid w:val="00A36416"/>
    <w:rsid w:val="00A90138"/>
    <w:rsid w:val="00A954E0"/>
    <w:rsid w:val="00AA0A53"/>
    <w:rsid w:val="00B02482"/>
    <w:rsid w:val="00B24650"/>
    <w:rsid w:val="00B34BE7"/>
    <w:rsid w:val="00B40E38"/>
    <w:rsid w:val="00B41415"/>
    <w:rsid w:val="00B90B68"/>
    <w:rsid w:val="00B95DA4"/>
    <w:rsid w:val="00BA61BD"/>
    <w:rsid w:val="00BB5E1F"/>
    <w:rsid w:val="00BD56C2"/>
    <w:rsid w:val="00BE1679"/>
    <w:rsid w:val="00BE42D1"/>
    <w:rsid w:val="00C21AC9"/>
    <w:rsid w:val="00C2410F"/>
    <w:rsid w:val="00C30758"/>
    <w:rsid w:val="00C31AEB"/>
    <w:rsid w:val="00C63424"/>
    <w:rsid w:val="00C708B6"/>
    <w:rsid w:val="00C7396A"/>
    <w:rsid w:val="00C911CC"/>
    <w:rsid w:val="00C93470"/>
    <w:rsid w:val="00C93992"/>
    <w:rsid w:val="00C9408A"/>
    <w:rsid w:val="00CD0B25"/>
    <w:rsid w:val="00CD3E82"/>
    <w:rsid w:val="00CD512C"/>
    <w:rsid w:val="00CE72E3"/>
    <w:rsid w:val="00CF5433"/>
    <w:rsid w:val="00D05BA4"/>
    <w:rsid w:val="00D15FEA"/>
    <w:rsid w:val="00D26F86"/>
    <w:rsid w:val="00D4630A"/>
    <w:rsid w:val="00D764C0"/>
    <w:rsid w:val="00D80F7D"/>
    <w:rsid w:val="00D857D1"/>
    <w:rsid w:val="00DB7A9D"/>
    <w:rsid w:val="00E14B30"/>
    <w:rsid w:val="00E4060D"/>
    <w:rsid w:val="00E66A90"/>
    <w:rsid w:val="00E759E9"/>
    <w:rsid w:val="00F0593C"/>
    <w:rsid w:val="00F07E96"/>
    <w:rsid w:val="00F425FC"/>
    <w:rsid w:val="00F7057A"/>
    <w:rsid w:val="00F714C6"/>
    <w:rsid w:val="00F77924"/>
    <w:rsid w:val="00FA060C"/>
    <w:rsid w:val="00FC627A"/>
    <w:rsid w:val="00FD5E2D"/>
    <w:rsid w:val="00FF4A3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doNotEmbedSmartTags/>
  <w:decimalSymbol w:val="."/>
  <w:listSeparator w:val=","/>
  <w14:docId w14:val="506066A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3E00"/>
    <w:pPr>
      <w:spacing w:line="480" w:lineRule="auto"/>
      <w:jc w:val="both"/>
    </w:pPr>
    <w:rPr>
      <w:rFonts w:cs="Helvetica"/>
      <w:sz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rsid w:val="00473E00"/>
    <w:pPr>
      <w:spacing w:line="240" w:lineRule="auto"/>
    </w:pPr>
    <w:rPr>
      <w:sz w:val="20"/>
      <w:szCs w:val="24"/>
    </w:rPr>
  </w:style>
  <w:style w:type="paragraph" w:styleId="BalloonText">
    <w:name w:val="Balloon Text"/>
    <w:basedOn w:val="Normal"/>
    <w:link w:val="BalloonTextChar"/>
    <w:uiPriority w:val="99"/>
    <w:semiHidden/>
    <w:unhideWhenUsed/>
    <w:rsid w:val="00A3141D"/>
    <w:pPr>
      <w:spacing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A3141D"/>
    <w:rPr>
      <w:rFonts w:ascii="Lucida Grande" w:hAnsi="Lucida Grande" w:cs="Helvetica"/>
      <w:sz w:val="18"/>
      <w:szCs w:val="18"/>
      <w:lang w:eastAsia="en-US"/>
    </w:rPr>
  </w:style>
  <w:style w:type="paragraph" w:styleId="Header">
    <w:name w:val="header"/>
    <w:basedOn w:val="Normal"/>
    <w:link w:val="HeaderChar"/>
    <w:uiPriority w:val="99"/>
    <w:unhideWhenUsed/>
    <w:rsid w:val="003E4B42"/>
    <w:pPr>
      <w:tabs>
        <w:tab w:val="center" w:pos="4320"/>
        <w:tab w:val="right" w:pos="8640"/>
      </w:tabs>
      <w:spacing w:line="240" w:lineRule="auto"/>
    </w:pPr>
  </w:style>
  <w:style w:type="character" w:customStyle="1" w:styleId="HeaderChar">
    <w:name w:val="Header Char"/>
    <w:basedOn w:val="DefaultParagraphFont"/>
    <w:link w:val="Header"/>
    <w:uiPriority w:val="99"/>
    <w:rsid w:val="003E4B42"/>
    <w:rPr>
      <w:rFonts w:cs="Helvetica"/>
      <w:sz w:val="24"/>
      <w:lang w:eastAsia="en-US"/>
    </w:rPr>
  </w:style>
  <w:style w:type="character" w:styleId="PageNumber">
    <w:name w:val="page number"/>
    <w:basedOn w:val="DefaultParagraphFont"/>
    <w:uiPriority w:val="99"/>
    <w:semiHidden/>
    <w:unhideWhenUsed/>
    <w:rsid w:val="003E4B42"/>
  </w:style>
  <w:style w:type="paragraph" w:styleId="Footer">
    <w:name w:val="footer"/>
    <w:basedOn w:val="Normal"/>
    <w:link w:val="FooterChar"/>
    <w:uiPriority w:val="99"/>
    <w:unhideWhenUsed/>
    <w:rsid w:val="0058290E"/>
    <w:pPr>
      <w:tabs>
        <w:tab w:val="center" w:pos="4320"/>
        <w:tab w:val="right" w:pos="8640"/>
      </w:tabs>
      <w:spacing w:line="240" w:lineRule="auto"/>
    </w:pPr>
  </w:style>
  <w:style w:type="character" w:customStyle="1" w:styleId="FooterChar">
    <w:name w:val="Footer Char"/>
    <w:basedOn w:val="DefaultParagraphFont"/>
    <w:link w:val="Footer"/>
    <w:uiPriority w:val="99"/>
    <w:rsid w:val="0058290E"/>
    <w:rPr>
      <w:rFonts w:cs="Helvetica"/>
      <w:sz w:val="24"/>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3E00"/>
    <w:pPr>
      <w:spacing w:line="480" w:lineRule="auto"/>
      <w:jc w:val="both"/>
    </w:pPr>
    <w:rPr>
      <w:rFonts w:cs="Helvetica"/>
      <w:sz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rsid w:val="00473E00"/>
    <w:pPr>
      <w:spacing w:line="240" w:lineRule="auto"/>
    </w:pPr>
    <w:rPr>
      <w:sz w:val="20"/>
      <w:szCs w:val="24"/>
    </w:rPr>
  </w:style>
  <w:style w:type="paragraph" w:styleId="BalloonText">
    <w:name w:val="Balloon Text"/>
    <w:basedOn w:val="Normal"/>
    <w:link w:val="BalloonTextChar"/>
    <w:uiPriority w:val="99"/>
    <w:semiHidden/>
    <w:unhideWhenUsed/>
    <w:rsid w:val="00A3141D"/>
    <w:pPr>
      <w:spacing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A3141D"/>
    <w:rPr>
      <w:rFonts w:ascii="Lucida Grande" w:hAnsi="Lucida Grande" w:cs="Helvetica"/>
      <w:sz w:val="18"/>
      <w:szCs w:val="18"/>
      <w:lang w:eastAsia="en-US"/>
    </w:rPr>
  </w:style>
  <w:style w:type="paragraph" w:styleId="Header">
    <w:name w:val="header"/>
    <w:basedOn w:val="Normal"/>
    <w:link w:val="HeaderChar"/>
    <w:uiPriority w:val="99"/>
    <w:unhideWhenUsed/>
    <w:rsid w:val="003E4B42"/>
    <w:pPr>
      <w:tabs>
        <w:tab w:val="center" w:pos="4320"/>
        <w:tab w:val="right" w:pos="8640"/>
      </w:tabs>
      <w:spacing w:line="240" w:lineRule="auto"/>
    </w:pPr>
  </w:style>
  <w:style w:type="character" w:customStyle="1" w:styleId="HeaderChar">
    <w:name w:val="Header Char"/>
    <w:basedOn w:val="DefaultParagraphFont"/>
    <w:link w:val="Header"/>
    <w:uiPriority w:val="99"/>
    <w:rsid w:val="003E4B42"/>
    <w:rPr>
      <w:rFonts w:cs="Helvetica"/>
      <w:sz w:val="24"/>
      <w:lang w:eastAsia="en-US"/>
    </w:rPr>
  </w:style>
  <w:style w:type="character" w:styleId="PageNumber">
    <w:name w:val="page number"/>
    <w:basedOn w:val="DefaultParagraphFont"/>
    <w:uiPriority w:val="99"/>
    <w:semiHidden/>
    <w:unhideWhenUsed/>
    <w:rsid w:val="003E4B42"/>
  </w:style>
  <w:style w:type="paragraph" w:styleId="Footer">
    <w:name w:val="footer"/>
    <w:basedOn w:val="Normal"/>
    <w:link w:val="FooterChar"/>
    <w:uiPriority w:val="99"/>
    <w:unhideWhenUsed/>
    <w:rsid w:val="0058290E"/>
    <w:pPr>
      <w:tabs>
        <w:tab w:val="center" w:pos="4320"/>
        <w:tab w:val="right" w:pos="8640"/>
      </w:tabs>
      <w:spacing w:line="240" w:lineRule="auto"/>
    </w:pPr>
  </w:style>
  <w:style w:type="character" w:customStyle="1" w:styleId="FooterChar">
    <w:name w:val="Footer Char"/>
    <w:basedOn w:val="DefaultParagraphFont"/>
    <w:link w:val="Footer"/>
    <w:uiPriority w:val="99"/>
    <w:rsid w:val="0058290E"/>
    <w:rPr>
      <w:rFonts w:cs="Helvetica"/>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header" Target="header1.xml"/><Relationship Id="rId9" Type="http://schemas.openxmlformats.org/officeDocument/2006/relationships/header" Target="header2.xml"/><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222</TotalTime>
  <Pages>5</Pages>
  <Words>1211</Words>
  <Characters>6906</Characters>
  <Application>Microsoft Macintosh Word</Application>
  <DocSecurity>0</DocSecurity>
  <Lines>57</Lines>
  <Paragraphs>16</Paragraphs>
  <ScaleCrop>false</ScaleCrop>
  <Company/>
  <LinksUpToDate>false</LinksUpToDate>
  <CharactersWithSpaces>8101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O. Shapiro</dc:creator>
  <cp:keywords/>
  <dc:description/>
  <cp:lastModifiedBy>Susan O. Shapiro</cp:lastModifiedBy>
  <cp:revision>163</cp:revision>
  <cp:lastPrinted>2015-03-12T01:24:00Z</cp:lastPrinted>
  <dcterms:created xsi:type="dcterms:W3CDTF">2014-03-12T18:58:00Z</dcterms:created>
  <dcterms:modified xsi:type="dcterms:W3CDTF">2015-03-12T17:08:00Z</dcterms:modified>
</cp:coreProperties>
</file>