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1C9EC1" w14:textId="77777777" w:rsidR="003C26F6" w:rsidRPr="008B17E1" w:rsidRDefault="00A26314" w:rsidP="00A26314">
      <w:pPr>
        <w:jc w:val="center"/>
        <w:rPr>
          <w:b/>
          <w:u w:val="single"/>
        </w:rPr>
      </w:pPr>
      <w:r w:rsidRPr="008B17E1">
        <w:rPr>
          <w:b/>
          <w:u w:val="single"/>
        </w:rPr>
        <w:t>Echoes of Cicero: A Digital Approach to Augustine’s Presentation of Pauline Diction</w:t>
      </w:r>
    </w:p>
    <w:p w14:paraId="66034174" w14:textId="738F6E38" w:rsidR="00021686" w:rsidRDefault="00021686" w:rsidP="00A26314">
      <w:pPr>
        <w:jc w:val="center"/>
      </w:pPr>
    </w:p>
    <w:p w14:paraId="07CA7558" w14:textId="3B854100" w:rsidR="00021686" w:rsidRDefault="00A26314" w:rsidP="00021686">
      <w:pPr>
        <w:rPr>
          <w:rFonts w:ascii="Cambria" w:eastAsia="ＭＳ 明朝" w:hAnsi="Cambria" w:cs="Times New Roman"/>
          <w:b/>
          <w:noProof/>
        </w:rPr>
      </w:pPr>
      <w:r w:rsidRPr="004E520B">
        <w:rPr>
          <w:rFonts w:ascii="Cambria" w:eastAsia="ＭＳ 明朝" w:hAnsi="Cambria" w:cs="Times New Roman"/>
          <w:b/>
          <w:noProof/>
        </w:rPr>
        <w:t xml:space="preserve"> </w:t>
      </w:r>
      <w:r w:rsidR="00021686" w:rsidRPr="004E520B">
        <w:rPr>
          <w:rFonts w:ascii="Cambria" w:eastAsia="ＭＳ 明朝" w:hAnsi="Cambria" w:cs="Times New Roman"/>
          <w:b/>
          <w:noProof/>
        </w:rPr>
        <w:t>Juxta Commons Visualizations:</w:t>
      </w:r>
      <w:r w:rsidR="008B17E1">
        <w:rPr>
          <w:rFonts w:ascii="Cambria" w:eastAsia="ＭＳ 明朝" w:hAnsi="Cambria" w:cs="Times New Roman"/>
          <w:b/>
          <w:noProof/>
        </w:rPr>
        <w:t xml:space="preserve"> </w:t>
      </w:r>
      <w:r w:rsidR="008B17E1" w:rsidRPr="008B17E1">
        <w:rPr>
          <w:rFonts w:ascii="Cambria" w:eastAsia="ＭＳ 明朝" w:hAnsi="Cambria" w:cs="Times New Roman"/>
          <w:noProof/>
        </w:rPr>
        <w:t>(all data available on Tesserae blog)</w:t>
      </w:r>
      <w:bookmarkStart w:id="0" w:name="_GoBack"/>
      <w:bookmarkEnd w:id="0"/>
    </w:p>
    <w:p w14:paraId="6C1DA147" w14:textId="77777777" w:rsidR="007E3AA6" w:rsidRPr="007E3AA6" w:rsidRDefault="007E3AA6" w:rsidP="00021686">
      <w:pPr>
        <w:rPr>
          <w:rFonts w:ascii="Cambria" w:eastAsia="ＭＳ 明朝" w:hAnsi="Cambria" w:cs="Times New Roman"/>
          <w:b/>
          <w:noProof/>
        </w:rPr>
      </w:pPr>
    </w:p>
    <w:p w14:paraId="7D047048" w14:textId="608442F1" w:rsidR="00021686" w:rsidRPr="00021686" w:rsidRDefault="00614528" w:rsidP="00021686">
      <w:pPr>
        <w:rPr>
          <w:rFonts w:ascii="Cambria" w:eastAsia="ＭＳ 明朝" w:hAnsi="Cambria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0AEB3E" wp14:editId="4D090745">
            <wp:simplePos x="0" y="0"/>
            <wp:positionH relativeFrom="column">
              <wp:posOffset>-457200</wp:posOffset>
            </wp:positionH>
            <wp:positionV relativeFrom="paragraph">
              <wp:posOffset>20955</wp:posOffset>
            </wp:positionV>
            <wp:extent cx="7029450" cy="2283460"/>
            <wp:effectExtent l="0" t="0" r="635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4 16.40.3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58"/>
                    <a:stretch/>
                  </pic:blipFill>
                  <pic:spPr bwMode="auto">
                    <a:xfrm>
                      <a:off x="0" y="0"/>
                      <a:ext cx="7029450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466A7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76F2EF1A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60CBC1DD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03D91A39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3ACFB581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4D72E390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4B90F303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12C7A2EB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0FC1C945" w14:textId="46E587E1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185322E0" w14:textId="573B7AC8" w:rsidR="00021686" w:rsidRDefault="00021686" w:rsidP="00021686">
      <w:pPr>
        <w:rPr>
          <w:rFonts w:ascii="Cambria" w:eastAsia="ＭＳ 明朝" w:hAnsi="Cambria" w:cs="Times New Roman"/>
        </w:rPr>
      </w:pPr>
    </w:p>
    <w:p w14:paraId="486DB7CD" w14:textId="1CAB1C21" w:rsidR="00021686" w:rsidRDefault="00021686" w:rsidP="00021686">
      <w:pPr>
        <w:rPr>
          <w:rFonts w:ascii="Cambria" w:eastAsia="ＭＳ 明朝" w:hAnsi="Cambria" w:cs="Times New Roman"/>
        </w:rPr>
      </w:pPr>
    </w:p>
    <w:p w14:paraId="343117CD" w14:textId="6E9A9708" w:rsidR="00021686" w:rsidRPr="00021686" w:rsidRDefault="00614528" w:rsidP="00021686">
      <w:pPr>
        <w:rPr>
          <w:rFonts w:ascii="Cambria" w:eastAsia="ＭＳ 明朝" w:hAnsi="Cambria" w:cs="Times New Roman"/>
        </w:rPr>
      </w:pPr>
      <w:r>
        <w:rPr>
          <w:rFonts w:ascii="Cambria" w:eastAsia="ＭＳ 明朝" w:hAnsi="Cambria" w:cs="Times New Roman"/>
          <w:noProof/>
        </w:rPr>
        <w:drawing>
          <wp:anchor distT="0" distB="0" distL="114300" distR="114300" simplePos="0" relativeHeight="251665408" behindDoc="0" locked="0" layoutInCell="1" allowOverlap="1" wp14:anchorId="7A7D6B31" wp14:editId="3BA0F502">
            <wp:simplePos x="0" y="0"/>
            <wp:positionH relativeFrom="column">
              <wp:posOffset>-457200</wp:posOffset>
            </wp:positionH>
            <wp:positionV relativeFrom="paragraph">
              <wp:posOffset>163195</wp:posOffset>
            </wp:positionV>
            <wp:extent cx="7086600" cy="223075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4 16.40.5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44"/>
                    <a:stretch/>
                  </pic:blipFill>
                  <pic:spPr bwMode="auto">
                    <a:xfrm>
                      <a:off x="0" y="0"/>
                      <a:ext cx="7086600" cy="223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AF5A1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545DF961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3434DA8D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6AB124AB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28D89EF8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19576AAF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49A48634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47BD4F6F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449D274C" w14:textId="4B358293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5BF95D82" w14:textId="6E9A8D25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08852856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77691220" w14:textId="77777777" w:rsidR="00021686" w:rsidRPr="00021686" w:rsidRDefault="00021686" w:rsidP="00021686">
      <w:pPr>
        <w:rPr>
          <w:rFonts w:ascii="Cambria" w:eastAsia="ＭＳ 明朝" w:hAnsi="Cambria" w:cs="Times New Roman"/>
        </w:rPr>
      </w:pPr>
    </w:p>
    <w:p w14:paraId="14E9603F" w14:textId="3A25B7E8" w:rsidR="00021686" w:rsidRPr="00021686" w:rsidRDefault="00614528" w:rsidP="00021686">
      <w:pPr>
        <w:rPr>
          <w:rFonts w:ascii="Cambria" w:eastAsia="ＭＳ 明朝" w:hAnsi="Cambria" w:cs="Times New Roman"/>
        </w:rPr>
      </w:pPr>
      <w:r>
        <w:rPr>
          <w:rFonts w:ascii="Cambria" w:eastAsia="ＭＳ 明朝" w:hAnsi="Cambria" w:cs="Times New Roman"/>
          <w:noProof/>
        </w:rPr>
        <w:drawing>
          <wp:anchor distT="0" distB="0" distL="114300" distR="114300" simplePos="0" relativeHeight="251666432" behindDoc="0" locked="0" layoutInCell="1" allowOverlap="1" wp14:anchorId="0C781B77" wp14:editId="540D15AC">
            <wp:simplePos x="0" y="0"/>
            <wp:positionH relativeFrom="column">
              <wp:posOffset>-457200</wp:posOffset>
            </wp:positionH>
            <wp:positionV relativeFrom="paragraph">
              <wp:posOffset>126365</wp:posOffset>
            </wp:positionV>
            <wp:extent cx="7086600" cy="31032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4 16.41.2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3"/>
                    <a:stretch/>
                  </pic:blipFill>
                  <pic:spPr bwMode="auto">
                    <a:xfrm>
                      <a:off x="0" y="0"/>
                      <a:ext cx="7086600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E05DC" w14:textId="77777777" w:rsidR="00B614F4" w:rsidRDefault="00021686" w:rsidP="00021686">
      <w:pPr>
        <w:tabs>
          <w:tab w:val="left" w:pos="2069"/>
        </w:tabs>
        <w:rPr>
          <w:rFonts w:ascii="Cambria" w:eastAsia="ＭＳ 明朝" w:hAnsi="Cambria" w:cs="Times New Roman"/>
        </w:rPr>
      </w:pPr>
      <w:r>
        <w:rPr>
          <w:rFonts w:ascii="Cambria" w:eastAsia="ＭＳ 明朝" w:hAnsi="Cambria" w:cs="Times New Roman"/>
        </w:rPr>
        <w:tab/>
      </w:r>
    </w:p>
    <w:p w14:paraId="12D3B2E0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5E81E8B5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38C93D79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1B481D02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388D853B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283D086B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4878BE7F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5B30EEDE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7F48A797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2152501B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6DD7E636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0EA78D9F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4CF0C4BC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4BB82E12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73CC5735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013A70F6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3A0C45A4" w14:textId="77777777" w:rsidR="00021686" w:rsidRDefault="00021686" w:rsidP="00B614F4">
      <w:pPr>
        <w:jc w:val="right"/>
        <w:rPr>
          <w:rFonts w:ascii="Cambria" w:eastAsia="ＭＳ 明朝" w:hAnsi="Cambria" w:cs="Times New Roman"/>
        </w:rPr>
      </w:pPr>
    </w:p>
    <w:p w14:paraId="47C12198" w14:textId="77777777" w:rsidR="007E3AA6" w:rsidRDefault="007E3AA6" w:rsidP="00B614F4">
      <w:pPr>
        <w:rPr>
          <w:rFonts w:ascii="Cambria" w:eastAsia="ＭＳ 明朝" w:hAnsi="Cambria" w:cs="Times New Roman"/>
          <w:b/>
        </w:rPr>
      </w:pPr>
    </w:p>
    <w:p w14:paraId="03D867DE" w14:textId="77777777" w:rsidR="00B614F4" w:rsidRPr="004E520B" w:rsidRDefault="00B614F4" w:rsidP="00B614F4">
      <w:pPr>
        <w:rPr>
          <w:rFonts w:ascii="Cambria" w:eastAsia="ＭＳ 明朝" w:hAnsi="Cambria" w:cs="Times New Roman"/>
          <w:b/>
        </w:rPr>
      </w:pPr>
      <w:r w:rsidRPr="004E520B">
        <w:rPr>
          <w:rFonts w:ascii="Cambria" w:eastAsia="ＭＳ 明朝" w:hAnsi="Cambria" w:cs="Times New Roman"/>
          <w:b/>
        </w:rPr>
        <w:lastRenderedPageBreak/>
        <w:t>Examples of Textual Variants:</w:t>
      </w:r>
    </w:p>
    <w:p w14:paraId="201572F0" w14:textId="77777777" w:rsidR="00B614F4" w:rsidRPr="00B614F4" w:rsidRDefault="00B614F4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  <w:i/>
          <w:iCs/>
        </w:rPr>
        <w:t>DDC: …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ut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et ego </w:t>
      </w:r>
      <w:r w:rsidRPr="00B614F4">
        <w:rPr>
          <w:rFonts w:ascii="Cambria" w:eastAsia="ＭＳ 明朝" w:hAnsi="Cambria" w:cs="Times New Roman"/>
          <w:b/>
          <w:bCs/>
          <w:i/>
          <w:iCs/>
          <w:color w:val="000090"/>
        </w:rPr>
        <w:t>modicum</w:t>
      </w:r>
      <w:r w:rsidRPr="00B614F4">
        <w:rPr>
          <w:rFonts w:ascii="Cambria" w:eastAsia="ＭＳ 明朝" w:hAnsi="Cambria" w:cs="Times New Roman"/>
          <w:i/>
          <w:iCs/>
        </w:rPr>
        <w:t xml:space="preserve"> quid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glorier</w:t>
      </w:r>
      <w:proofErr w:type="spellEnd"/>
    </w:p>
    <w:p w14:paraId="71E71902" w14:textId="77777777" w:rsidR="00B614F4" w:rsidRPr="00B614F4" w:rsidRDefault="00B614F4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  <w:proofErr w:type="spellStart"/>
      <w:r w:rsidRPr="00B614F4">
        <w:rPr>
          <w:rFonts w:ascii="Cambria" w:eastAsia="ＭＳ 明朝" w:hAnsi="Cambria" w:cs="Times New Roman"/>
          <w:i/>
          <w:iCs/>
        </w:rPr>
        <w:t>Vul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>:   …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ut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et ego </w:t>
      </w:r>
      <w:r w:rsidRPr="00B614F4">
        <w:rPr>
          <w:rFonts w:ascii="Cambria" w:eastAsia="ＭＳ 明朝" w:hAnsi="Cambria" w:cs="Times New Roman"/>
          <w:b/>
          <w:bCs/>
          <w:i/>
          <w:iCs/>
          <w:color w:val="000090"/>
        </w:rPr>
        <w:t>modicum</w:t>
      </w:r>
      <w:r w:rsidRPr="00B614F4">
        <w:rPr>
          <w:rFonts w:ascii="Cambria" w:eastAsia="ＭＳ 明朝" w:hAnsi="Cambria" w:cs="Times New Roman"/>
          <w:i/>
          <w:iCs/>
        </w:rPr>
        <w:t xml:space="preserve"> quid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glorier</w:t>
      </w:r>
      <w:proofErr w:type="spellEnd"/>
    </w:p>
    <w:p w14:paraId="49B747EE" w14:textId="77777777" w:rsidR="00B614F4" w:rsidRPr="007E3AA6" w:rsidRDefault="00B614F4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  <w:i/>
          <w:iCs/>
        </w:rPr>
        <w:t>VA:    …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ut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ego </w:t>
      </w:r>
      <w:proofErr w:type="spellStart"/>
      <w:r w:rsidRPr="00B614F4">
        <w:rPr>
          <w:rFonts w:ascii="Cambria" w:eastAsia="ＭＳ 明朝" w:hAnsi="Cambria" w:cs="Times New Roman"/>
          <w:b/>
          <w:bCs/>
          <w:i/>
          <w:iCs/>
          <w:color w:val="800000"/>
        </w:rPr>
        <w:t>pusillum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quid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glorier</w:t>
      </w:r>
      <w:proofErr w:type="spellEnd"/>
    </w:p>
    <w:p w14:paraId="5732A759" w14:textId="77777777" w:rsidR="007E3AA6" w:rsidRPr="00B614F4" w:rsidRDefault="007E3AA6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</w:p>
    <w:p w14:paraId="174F4603" w14:textId="77777777" w:rsidR="00B614F4" w:rsidRPr="00B614F4" w:rsidRDefault="00B614F4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  <w:i/>
          <w:iCs/>
        </w:rPr>
        <w:t xml:space="preserve">DDC: </w:t>
      </w:r>
      <w:proofErr w:type="spellStart"/>
      <w:r w:rsidRPr="00B614F4">
        <w:rPr>
          <w:rFonts w:ascii="Cambria" w:eastAsia="ＭＳ 明朝" w:hAnsi="Cambria" w:cs="Times New Roman"/>
          <w:b/>
          <w:bCs/>
          <w:i/>
          <w:iCs/>
          <w:color w:val="008000"/>
        </w:rPr>
        <w:t>Toleratis</w:t>
      </w:r>
      <w:proofErr w:type="spellEnd"/>
      <w:r w:rsidRPr="00B614F4">
        <w:rPr>
          <w:rFonts w:ascii="Cambria" w:eastAsia="ＭＳ 明朝" w:hAnsi="Cambria" w:cs="Times New Roman"/>
          <w:b/>
          <w:bCs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enim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si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quis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vos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in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servitutem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redigit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</w:p>
    <w:p w14:paraId="573D9EAE" w14:textId="77777777" w:rsidR="00B614F4" w:rsidRPr="00B614F4" w:rsidRDefault="00B614F4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  <w:proofErr w:type="spellStart"/>
      <w:r w:rsidRPr="00B614F4">
        <w:rPr>
          <w:rFonts w:ascii="Cambria" w:eastAsia="ＭＳ 明朝" w:hAnsi="Cambria" w:cs="Times New Roman"/>
          <w:i/>
          <w:iCs/>
        </w:rPr>
        <w:t>Vul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:   </w:t>
      </w:r>
      <w:proofErr w:type="spellStart"/>
      <w:r w:rsidRPr="00B614F4">
        <w:rPr>
          <w:rFonts w:ascii="Cambria" w:eastAsia="ＭＳ 明朝" w:hAnsi="Cambria" w:cs="Times New Roman"/>
          <w:b/>
          <w:bCs/>
          <w:i/>
          <w:iCs/>
          <w:color w:val="000090"/>
        </w:rPr>
        <w:t>Sustinetis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enim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si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quis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vos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in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servitutem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redigit</w:t>
      </w:r>
      <w:proofErr w:type="spellEnd"/>
    </w:p>
    <w:p w14:paraId="71FD5EE3" w14:textId="77777777" w:rsidR="00B614F4" w:rsidRPr="007E3AA6" w:rsidRDefault="00B614F4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  <w:i/>
          <w:iCs/>
        </w:rPr>
        <w:t xml:space="preserve">VA:    </w:t>
      </w:r>
      <w:proofErr w:type="spellStart"/>
      <w:r w:rsidRPr="00B614F4">
        <w:rPr>
          <w:rFonts w:ascii="Cambria" w:eastAsia="ＭＳ 明朝" w:hAnsi="Cambria" w:cs="Times New Roman"/>
          <w:b/>
          <w:bCs/>
          <w:i/>
          <w:iCs/>
          <w:color w:val="800000"/>
        </w:rPr>
        <w:t>Suffertis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enim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si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quis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vos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in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servitutem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redigit</w:t>
      </w:r>
      <w:proofErr w:type="spellEnd"/>
    </w:p>
    <w:p w14:paraId="4D4AE716" w14:textId="77777777" w:rsidR="007E3AA6" w:rsidRPr="00B614F4" w:rsidRDefault="007E3AA6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</w:p>
    <w:p w14:paraId="202E16F7" w14:textId="77777777" w:rsidR="00B614F4" w:rsidRPr="00B614F4" w:rsidRDefault="00B614F4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  <w:i/>
          <w:iCs/>
        </w:rPr>
        <w:t xml:space="preserve">DDC: Si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gloriari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oportet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r w:rsidRPr="00B614F4">
        <w:rPr>
          <w:rFonts w:ascii="Cambria" w:eastAsia="ＭＳ 明朝" w:hAnsi="Cambria" w:cs="Times New Roman"/>
          <w:b/>
          <w:bCs/>
          <w:i/>
          <w:iCs/>
          <w:color w:val="008000"/>
        </w:rPr>
        <w:t xml:space="preserve">in </w:t>
      </w:r>
      <w:proofErr w:type="spellStart"/>
      <w:r w:rsidRPr="00B614F4">
        <w:rPr>
          <w:rFonts w:ascii="Cambria" w:eastAsia="ＭＳ 明朝" w:hAnsi="Cambria" w:cs="Times New Roman"/>
          <w:b/>
          <w:bCs/>
          <w:i/>
          <w:iCs/>
          <w:color w:val="008000"/>
        </w:rPr>
        <w:t>iis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quae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infirmitatis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meae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sunt</w:t>
      </w:r>
      <w:proofErr w:type="spellEnd"/>
    </w:p>
    <w:p w14:paraId="2333B5CF" w14:textId="77777777" w:rsidR="00B614F4" w:rsidRPr="00B614F4" w:rsidRDefault="00B614F4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  <w:proofErr w:type="spellStart"/>
      <w:r w:rsidRPr="00B614F4">
        <w:rPr>
          <w:rFonts w:ascii="Cambria" w:eastAsia="ＭＳ 明朝" w:hAnsi="Cambria" w:cs="Times New Roman"/>
          <w:i/>
          <w:iCs/>
        </w:rPr>
        <w:t>Vul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:   Si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gloriari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oportet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quae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infirmitatis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meae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sunt</w:t>
      </w:r>
      <w:proofErr w:type="spellEnd"/>
    </w:p>
    <w:p w14:paraId="11D282E5" w14:textId="77777777" w:rsidR="00B614F4" w:rsidRPr="007E3AA6" w:rsidRDefault="00B614F4" w:rsidP="00B614F4">
      <w:pPr>
        <w:numPr>
          <w:ilvl w:val="0"/>
          <w:numId w:val="2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  <w:i/>
          <w:iCs/>
        </w:rPr>
        <w:t xml:space="preserve">VA:    Si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gloriari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oportet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quae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infirmitatis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meae</w:t>
      </w:r>
      <w:proofErr w:type="spellEnd"/>
      <w:r w:rsidRPr="00B614F4">
        <w:rPr>
          <w:rFonts w:ascii="Cambria" w:eastAsia="ＭＳ 明朝" w:hAnsi="Cambria" w:cs="Times New Roman"/>
          <w:i/>
          <w:i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i/>
          <w:iCs/>
        </w:rPr>
        <w:t>sunt</w:t>
      </w:r>
      <w:proofErr w:type="spellEnd"/>
    </w:p>
    <w:p w14:paraId="5E8EB098" w14:textId="77777777" w:rsidR="007E3AA6" w:rsidRDefault="007E3AA6" w:rsidP="007E3AA6">
      <w:pPr>
        <w:ind w:left="720"/>
        <w:rPr>
          <w:rFonts w:ascii="Cambria" w:eastAsia="ＭＳ 明朝" w:hAnsi="Cambria" w:cs="Times New Roman"/>
          <w:i/>
          <w:iCs/>
        </w:rPr>
      </w:pPr>
    </w:p>
    <w:p w14:paraId="2319B1A7" w14:textId="77777777" w:rsidR="007E3AA6" w:rsidRPr="00B614F4" w:rsidRDefault="007E3AA6" w:rsidP="007E3AA6">
      <w:pPr>
        <w:ind w:left="720"/>
        <w:rPr>
          <w:rFonts w:ascii="Cambria" w:eastAsia="ＭＳ 明朝" w:hAnsi="Cambria" w:cs="Times New Roman"/>
        </w:rPr>
      </w:pPr>
    </w:p>
    <w:p w14:paraId="53F4439D" w14:textId="2BD67317" w:rsidR="00B614F4" w:rsidRPr="007E3AA6" w:rsidRDefault="007E3AA6" w:rsidP="00B614F4">
      <w:pPr>
        <w:rPr>
          <w:rFonts w:ascii="Cambria" w:eastAsia="ＭＳ 明朝" w:hAnsi="Cambria" w:cs="Times New Roman"/>
          <w:b/>
        </w:rPr>
      </w:pPr>
      <w:r>
        <w:rPr>
          <w:rFonts w:ascii="Cambria" w:eastAsia="ＭＳ 明朝" w:hAnsi="Cambria" w:cs="Times New Roman"/>
          <w:b/>
        </w:rPr>
        <w:t>tesserae.caset.buffalo.edu:</w:t>
      </w:r>
    </w:p>
    <w:p w14:paraId="4184E490" w14:textId="67AAA28E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22414EE4" w14:textId="182B132E" w:rsidR="00817C05" w:rsidRDefault="007E3AA6" w:rsidP="00B614F4">
      <w:pPr>
        <w:rPr>
          <w:rFonts w:ascii="Cambria" w:eastAsia="ＭＳ 明朝" w:hAnsi="Cambria" w:cs="Times New Roman"/>
          <w:b/>
        </w:rPr>
      </w:pPr>
      <w:r>
        <w:rPr>
          <w:rFonts w:ascii="Cambria" w:eastAsia="ＭＳ 明朝" w:hAnsi="Cambria" w:cs="Times New Roman"/>
          <w:noProof/>
        </w:rPr>
        <w:drawing>
          <wp:anchor distT="0" distB="0" distL="114300" distR="114300" simplePos="0" relativeHeight="251672576" behindDoc="0" locked="0" layoutInCell="1" allowOverlap="1" wp14:anchorId="3396B7DE" wp14:editId="478B8D46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6400800" cy="398716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5 04.20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C4DDB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41C399E8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7943FA71" w14:textId="18E2DC4E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3FEBBFAE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52254F26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7C5A55F1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30A00965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06953180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2498ABC1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64B4F6CF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0D6D41D6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33837207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54BA54BA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0B5149C7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4888017A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24AD8947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3078281C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0CA7804F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10F20AC7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309430FC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40281255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447CE70C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71090A4F" w14:textId="77777777" w:rsidR="00817C05" w:rsidRDefault="00817C05" w:rsidP="00B614F4">
      <w:pPr>
        <w:rPr>
          <w:rFonts w:ascii="Cambria" w:eastAsia="ＭＳ 明朝" w:hAnsi="Cambria" w:cs="Times New Roman"/>
          <w:b/>
        </w:rPr>
      </w:pPr>
    </w:p>
    <w:p w14:paraId="5CD2AF42" w14:textId="77777777" w:rsidR="00B614F4" w:rsidRPr="004E520B" w:rsidRDefault="00B614F4" w:rsidP="00B614F4">
      <w:pPr>
        <w:rPr>
          <w:rFonts w:ascii="Cambria" w:eastAsia="ＭＳ 明朝" w:hAnsi="Cambria" w:cs="Times New Roman"/>
          <w:b/>
        </w:rPr>
      </w:pPr>
      <w:r w:rsidRPr="004E520B">
        <w:rPr>
          <w:rFonts w:ascii="Cambria" w:eastAsia="ＭＳ 明朝" w:hAnsi="Cambria" w:cs="Times New Roman"/>
          <w:b/>
        </w:rPr>
        <w:t>Examples of Tesserae Results:</w:t>
      </w:r>
    </w:p>
    <w:p w14:paraId="199A4CEC" w14:textId="77777777" w:rsidR="00B614F4" w:rsidRPr="00B614F4" w:rsidRDefault="00B614F4" w:rsidP="00B614F4">
      <w:pPr>
        <w:numPr>
          <w:ilvl w:val="0"/>
          <w:numId w:val="3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</w:rPr>
        <w:t xml:space="preserve">DDC:  </w:t>
      </w:r>
      <w:proofErr w:type="spellStart"/>
      <w:r w:rsidRPr="00B614F4">
        <w:rPr>
          <w:rFonts w:ascii="Cambria" w:eastAsia="ＭＳ 明朝" w:hAnsi="Cambria" w:cs="Times New Roman"/>
          <w:b/>
          <w:bCs/>
        </w:rPr>
        <w:t>quoniam</w:t>
      </w:r>
      <w:proofErr w:type="spellEnd"/>
      <w:r w:rsidRPr="00B614F4">
        <w:rPr>
          <w:rFonts w:ascii="Cambria" w:eastAsia="ＭＳ 明朝" w:hAnsi="Cambria" w:cs="Times New Roman"/>
          <w:b/>
          <w:b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b/>
          <w:bCs/>
        </w:rPr>
        <w:t>quidem</w:t>
      </w:r>
      <w:proofErr w:type="spellEnd"/>
      <w:r w:rsidRPr="00B614F4">
        <w:rPr>
          <w:rFonts w:ascii="Cambria" w:eastAsia="ＭＳ 明朝" w:hAnsi="Cambria" w:cs="Times New Roman"/>
          <w:b/>
          <w:bCs/>
        </w:rPr>
        <w:t xml:space="preserve"> </w:t>
      </w:r>
      <w:r w:rsidRPr="00B614F4">
        <w:rPr>
          <w:rFonts w:ascii="Cambria" w:eastAsia="ＭＳ 明朝" w:hAnsi="Cambria" w:cs="Times New Roman"/>
        </w:rPr>
        <w:t xml:space="preserve">multi </w:t>
      </w:r>
      <w:proofErr w:type="spellStart"/>
      <w:r w:rsidRPr="00B614F4">
        <w:rPr>
          <w:rFonts w:ascii="Cambria" w:eastAsia="ＭＳ 明朝" w:hAnsi="Cambria" w:cs="Times New Roman"/>
        </w:rPr>
        <w:t>gloriantur</w:t>
      </w:r>
      <w:proofErr w:type="spellEnd"/>
    </w:p>
    <w:p w14:paraId="4F85BA52" w14:textId="1D199586" w:rsidR="00B614F4" w:rsidRDefault="00B614F4" w:rsidP="00B614F4">
      <w:pPr>
        <w:numPr>
          <w:ilvl w:val="0"/>
          <w:numId w:val="3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</w:rPr>
        <w:t>Cicero</w:t>
      </w:r>
      <w:r w:rsidR="00601DB8">
        <w:rPr>
          <w:rFonts w:ascii="Cambria" w:eastAsia="ＭＳ 明朝" w:hAnsi="Cambria" w:cs="Times New Roman"/>
        </w:rPr>
        <w:t xml:space="preserve"> </w:t>
      </w:r>
      <w:proofErr w:type="spellStart"/>
      <w:r w:rsidR="00601DB8">
        <w:rPr>
          <w:rFonts w:ascii="Cambria" w:eastAsia="ＭＳ 明朝" w:hAnsi="Cambria" w:cs="Times New Roman"/>
        </w:rPr>
        <w:t>Tusc</w:t>
      </w:r>
      <w:proofErr w:type="spellEnd"/>
      <w:r w:rsidR="00601DB8">
        <w:rPr>
          <w:rFonts w:ascii="Cambria" w:eastAsia="ＭＳ 明朝" w:hAnsi="Cambria" w:cs="Times New Roman"/>
        </w:rPr>
        <w:t>. 3.66</w:t>
      </w:r>
      <w:r w:rsidRPr="00B614F4">
        <w:rPr>
          <w:rFonts w:ascii="Cambria" w:eastAsia="ＭＳ 明朝" w:hAnsi="Cambria" w:cs="Times New Roman"/>
        </w:rPr>
        <w:t xml:space="preserve">:  </w:t>
      </w:r>
      <w:proofErr w:type="spellStart"/>
      <w:r w:rsidRPr="00B614F4">
        <w:rPr>
          <w:rFonts w:ascii="Cambria" w:eastAsia="ＭＳ 明朝" w:hAnsi="Cambria" w:cs="Times New Roman"/>
          <w:b/>
          <w:bCs/>
        </w:rPr>
        <w:t>quoniam</w:t>
      </w:r>
      <w:proofErr w:type="spellEnd"/>
      <w:r w:rsidRPr="00B614F4">
        <w:rPr>
          <w:rFonts w:ascii="Cambria" w:eastAsia="ＭＳ 明朝" w:hAnsi="Cambria" w:cs="Times New Roman"/>
          <w:b/>
          <w:b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  <w:b/>
          <w:bCs/>
        </w:rPr>
        <w:t>quidem</w:t>
      </w:r>
      <w:proofErr w:type="spellEnd"/>
      <w:r w:rsidRPr="00B614F4">
        <w:rPr>
          <w:rFonts w:ascii="Cambria" w:eastAsia="ＭＳ 明朝" w:hAnsi="Cambria" w:cs="Times New Roman"/>
          <w:b/>
          <w:bCs/>
        </w:rPr>
        <w:t xml:space="preserve"> </w:t>
      </w:r>
      <w:r w:rsidR="00601DB8">
        <w:rPr>
          <w:rFonts w:ascii="Cambria" w:eastAsia="ＭＳ 明朝" w:hAnsi="Cambria" w:cs="Times New Roman"/>
        </w:rPr>
        <w:t xml:space="preserve">res in nostra </w:t>
      </w:r>
      <w:proofErr w:type="spellStart"/>
      <w:r w:rsidR="00601DB8">
        <w:rPr>
          <w:rFonts w:ascii="Cambria" w:eastAsia="ＭＳ 明朝" w:hAnsi="Cambria" w:cs="Times New Roman"/>
        </w:rPr>
        <w:t>potestate</w:t>
      </w:r>
      <w:proofErr w:type="spellEnd"/>
      <w:r w:rsidR="00601DB8">
        <w:rPr>
          <w:rFonts w:ascii="Cambria" w:eastAsia="ＭＳ 明朝" w:hAnsi="Cambria" w:cs="Times New Roman"/>
        </w:rPr>
        <w:t xml:space="preserve"> </w:t>
      </w:r>
      <w:proofErr w:type="spellStart"/>
      <w:r w:rsidR="00601DB8">
        <w:rPr>
          <w:rFonts w:ascii="Cambria" w:eastAsia="ＭＳ 明朝" w:hAnsi="Cambria" w:cs="Times New Roman"/>
        </w:rPr>
        <w:t>est</w:t>
      </w:r>
      <w:proofErr w:type="spellEnd"/>
    </w:p>
    <w:p w14:paraId="5D0A1118" w14:textId="77777777" w:rsidR="007E3AA6" w:rsidRPr="00B614F4" w:rsidRDefault="007E3AA6" w:rsidP="007E3AA6">
      <w:pPr>
        <w:rPr>
          <w:rFonts w:ascii="Cambria" w:eastAsia="ＭＳ 明朝" w:hAnsi="Cambria" w:cs="Times New Roman"/>
        </w:rPr>
      </w:pPr>
    </w:p>
    <w:p w14:paraId="5849CBA8" w14:textId="77777777" w:rsidR="00B614F4" w:rsidRPr="00B614F4" w:rsidRDefault="00B614F4" w:rsidP="00B614F4">
      <w:pPr>
        <w:numPr>
          <w:ilvl w:val="0"/>
          <w:numId w:val="3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</w:rPr>
        <w:t xml:space="preserve">DDC: </w:t>
      </w:r>
      <w:proofErr w:type="spellStart"/>
      <w:r w:rsidRPr="00B614F4">
        <w:rPr>
          <w:rFonts w:ascii="Cambria" w:eastAsia="ＭＳ 明朝" w:hAnsi="Cambria" w:cs="Times New Roman"/>
        </w:rPr>
        <w:t>Iterum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dico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r w:rsidRPr="00B614F4">
        <w:rPr>
          <w:rFonts w:ascii="Cambria" w:eastAsia="ＭＳ 明朝" w:hAnsi="Cambria" w:cs="Times New Roman"/>
          <w:b/>
          <w:bCs/>
        </w:rPr>
        <w:t xml:space="preserve">ne </w:t>
      </w:r>
      <w:proofErr w:type="spellStart"/>
      <w:r w:rsidRPr="00B614F4">
        <w:rPr>
          <w:rFonts w:ascii="Cambria" w:eastAsia="ＭＳ 明朝" w:hAnsi="Cambria" w:cs="Times New Roman"/>
          <w:b/>
          <w:bCs/>
        </w:rPr>
        <w:t>quis</w:t>
      </w:r>
      <w:proofErr w:type="spellEnd"/>
      <w:r w:rsidRPr="00B614F4">
        <w:rPr>
          <w:rFonts w:ascii="Cambria" w:eastAsia="ＭＳ 明朝" w:hAnsi="Cambria" w:cs="Times New Roman"/>
          <w:b/>
          <w:bCs/>
        </w:rPr>
        <w:t xml:space="preserve"> </w:t>
      </w:r>
      <w:r w:rsidRPr="00B614F4">
        <w:rPr>
          <w:rFonts w:ascii="Cambria" w:eastAsia="ＭＳ 明朝" w:hAnsi="Cambria" w:cs="Times New Roman"/>
        </w:rPr>
        <w:t xml:space="preserve">me </w:t>
      </w:r>
      <w:proofErr w:type="spellStart"/>
      <w:r w:rsidRPr="00B614F4">
        <w:rPr>
          <w:rFonts w:ascii="Cambria" w:eastAsia="ＭＳ 明朝" w:hAnsi="Cambria" w:cs="Times New Roman"/>
        </w:rPr>
        <w:t>existimet</w:t>
      </w:r>
      <w:proofErr w:type="spellEnd"/>
    </w:p>
    <w:p w14:paraId="2216CD24" w14:textId="7989E927" w:rsidR="00B614F4" w:rsidRPr="00B614F4" w:rsidRDefault="00B614F4" w:rsidP="00B614F4">
      <w:pPr>
        <w:numPr>
          <w:ilvl w:val="0"/>
          <w:numId w:val="3"/>
        </w:num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</w:rPr>
        <w:t>Cicero</w:t>
      </w:r>
      <w:r w:rsidR="00601DB8">
        <w:rPr>
          <w:rFonts w:ascii="Cambria" w:eastAsia="ＭＳ 明朝" w:hAnsi="Cambria" w:cs="Times New Roman"/>
        </w:rPr>
        <w:t xml:space="preserve"> Ver. 2.5.9</w:t>
      </w:r>
      <w:r w:rsidRPr="00B614F4">
        <w:rPr>
          <w:rFonts w:ascii="Cambria" w:eastAsia="ＭＳ 明朝" w:hAnsi="Cambria" w:cs="Times New Roman"/>
        </w:rPr>
        <w:t xml:space="preserve">: </w:t>
      </w:r>
      <w:r w:rsidRPr="00B614F4">
        <w:rPr>
          <w:rFonts w:ascii="Cambria" w:eastAsia="ＭＳ 明朝" w:hAnsi="Cambria" w:cs="Times New Roman"/>
          <w:b/>
          <w:bCs/>
        </w:rPr>
        <w:t xml:space="preserve">ne </w:t>
      </w:r>
      <w:proofErr w:type="spellStart"/>
      <w:r w:rsidRPr="00B614F4">
        <w:rPr>
          <w:rFonts w:ascii="Cambria" w:eastAsia="ＭＳ 明朝" w:hAnsi="Cambria" w:cs="Times New Roman"/>
          <w:b/>
          <w:bCs/>
        </w:rPr>
        <w:t>quis</w:t>
      </w:r>
      <w:proofErr w:type="spellEnd"/>
      <w:r w:rsidRPr="00B614F4">
        <w:rPr>
          <w:rFonts w:ascii="Cambria" w:eastAsia="ＭＳ 明朝" w:hAnsi="Cambria" w:cs="Times New Roman"/>
          <w:b/>
          <w:bCs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e</w:t>
      </w:r>
      <w:r w:rsidR="00601DB8">
        <w:rPr>
          <w:rFonts w:ascii="Cambria" w:eastAsia="ＭＳ 明朝" w:hAnsi="Cambria" w:cs="Times New Roman"/>
        </w:rPr>
        <w:t>meret</w:t>
      </w:r>
      <w:proofErr w:type="spellEnd"/>
      <w:r w:rsidR="00601DB8">
        <w:rPr>
          <w:rFonts w:ascii="Cambria" w:eastAsia="ＭＳ 明朝" w:hAnsi="Cambria" w:cs="Times New Roman"/>
        </w:rPr>
        <w:t xml:space="preserve"> nisi in </w:t>
      </w:r>
      <w:proofErr w:type="spellStart"/>
      <w:r w:rsidR="00601DB8">
        <w:rPr>
          <w:rFonts w:ascii="Cambria" w:eastAsia="ＭＳ 明朝" w:hAnsi="Cambria" w:cs="Times New Roman"/>
        </w:rPr>
        <w:t>demortui</w:t>
      </w:r>
      <w:proofErr w:type="spellEnd"/>
      <w:r w:rsidR="00601DB8">
        <w:rPr>
          <w:rFonts w:ascii="Cambria" w:eastAsia="ＭＳ 明朝" w:hAnsi="Cambria" w:cs="Times New Roman"/>
        </w:rPr>
        <w:t xml:space="preserve"> locum</w:t>
      </w:r>
    </w:p>
    <w:p w14:paraId="5FC8A123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2EDAAB5C" w14:textId="3A868234" w:rsidR="00B614F4" w:rsidRDefault="00B614F4" w:rsidP="00B614F4">
      <w:pPr>
        <w:rPr>
          <w:rFonts w:ascii="Cambria" w:eastAsia="ＭＳ 明朝" w:hAnsi="Cambria" w:cs="Times New Roman"/>
        </w:rPr>
      </w:pPr>
    </w:p>
    <w:p w14:paraId="04DBAE99" w14:textId="77777777" w:rsidR="00817C05" w:rsidRDefault="00817C05" w:rsidP="00B614F4">
      <w:pPr>
        <w:rPr>
          <w:rFonts w:ascii="Cambria" w:eastAsia="ＭＳ 明朝" w:hAnsi="Cambria" w:cs="Times New Roman"/>
        </w:rPr>
      </w:pPr>
    </w:p>
    <w:p w14:paraId="7AC5D8C8" w14:textId="5B0A8296" w:rsidR="00817C05" w:rsidRDefault="007E3AA6" w:rsidP="00B614F4">
      <w:pPr>
        <w:rPr>
          <w:rFonts w:ascii="Cambria" w:eastAsia="ＭＳ 明朝" w:hAnsi="Cambria" w:cs="Times New Roman"/>
        </w:rPr>
      </w:pPr>
      <w:r>
        <w:rPr>
          <w:rFonts w:ascii="Cambria" w:eastAsia="ＭＳ 明朝" w:hAnsi="Cambria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BFCBC89" wp14:editId="05819E43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5943600" cy="44297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6-03-15 04.10.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A6025" w14:textId="77777777" w:rsidR="00817C05" w:rsidRPr="00B614F4" w:rsidRDefault="00817C05" w:rsidP="00B614F4">
      <w:pPr>
        <w:rPr>
          <w:rFonts w:ascii="Cambria" w:eastAsia="ＭＳ 明朝" w:hAnsi="Cambria" w:cs="Times New Roman"/>
        </w:rPr>
      </w:pPr>
    </w:p>
    <w:p w14:paraId="34DA2D8D" w14:textId="0B7322CB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31124261" w14:textId="32BD6E04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24895A02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444EBF3D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1C0B7010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7DD6D4AD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35A9D9E6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50191981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6DF4589B" w14:textId="283257CB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51F81DFB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36A300C6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2661768F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040E227F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2D4E0DBF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2672274A" w14:textId="0DB04255" w:rsidR="00B614F4" w:rsidRDefault="00B614F4" w:rsidP="00B614F4">
      <w:pPr>
        <w:rPr>
          <w:rFonts w:ascii="Cambria" w:eastAsia="ＭＳ 明朝" w:hAnsi="Cambria" w:cs="Times New Roman"/>
        </w:rPr>
      </w:pPr>
    </w:p>
    <w:p w14:paraId="0459FFA1" w14:textId="7CD3081B" w:rsidR="00B614F4" w:rsidRDefault="00B614F4" w:rsidP="00B614F4">
      <w:pPr>
        <w:rPr>
          <w:rFonts w:ascii="Cambria" w:eastAsia="ＭＳ 明朝" w:hAnsi="Cambria" w:cs="Times New Roman"/>
        </w:rPr>
      </w:pPr>
    </w:p>
    <w:p w14:paraId="0BB06A61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09EDC922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0249D22E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6510E45C" w14:textId="1C55CD88" w:rsidR="00B614F4" w:rsidRPr="00B614F4" w:rsidRDefault="00032C47" w:rsidP="00B614F4">
      <w:pPr>
        <w:rPr>
          <w:rFonts w:ascii="Cambria" w:eastAsia="ＭＳ 明朝" w:hAnsi="Cambria" w:cs="Times New Roman"/>
        </w:rPr>
      </w:pPr>
      <w:r>
        <w:rPr>
          <w:rFonts w:ascii="Cambria" w:eastAsia="ＭＳ 明朝" w:hAnsi="Cambria" w:cs="Times New Roman"/>
          <w:noProof/>
        </w:rPr>
        <w:drawing>
          <wp:anchor distT="0" distB="0" distL="114300" distR="114300" simplePos="0" relativeHeight="251669504" behindDoc="0" locked="0" layoutInCell="1" allowOverlap="1" wp14:anchorId="562172D8" wp14:editId="22BA8CC3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6237605" cy="4643755"/>
            <wp:effectExtent l="0" t="0" r="1079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3-15 at 5.51.3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5795C" w14:textId="736DD7E8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56DDAA64" w14:textId="5C469F30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10DEB4B8" w14:textId="060B06DB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4AC7AA05" w14:textId="0475EDE0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68D25DFA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696C29B1" w14:textId="3A650322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75885E63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</w:p>
    <w:p w14:paraId="0B99FC2C" w14:textId="77777777" w:rsidR="00B614F4" w:rsidRDefault="00B614F4" w:rsidP="00B614F4">
      <w:pPr>
        <w:jc w:val="right"/>
        <w:rPr>
          <w:rFonts w:ascii="Cambria" w:eastAsia="ＭＳ 明朝" w:hAnsi="Cambria" w:cs="Times New Roman"/>
        </w:rPr>
      </w:pPr>
    </w:p>
    <w:p w14:paraId="2D6BCF5F" w14:textId="77777777" w:rsidR="00B614F4" w:rsidRDefault="00B614F4" w:rsidP="00B614F4">
      <w:pPr>
        <w:jc w:val="right"/>
        <w:rPr>
          <w:rFonts w:ascii="Cambria" w:eastAsia="ＭＳ 明朝" w:hAnsi="Cambria" w:cs="Times New Roman"/>
        </w:rPr>
      </w:pPr>
    </w:p>
    <w:p w14:paraId="1BFF2982" w14:textId="77777777" w:rsidR="00B614F4" w:rsidRDefault="00B614F4" w:rsidP="00B614F4">
      <w:pPr>
        <w:jc w:val="right"/>
        <w:rPr>
          <w:rFonts w:ascii="Cambria" w:eastAsia="ＭＳ 明朝" w:hAnsi="Cambria" w:cs="Times New Roman"/>
        </w:rPr>
      </w:pPr>
    </w:p>
    <w:p w14:paraId="2491E55F" w14:textId="611C9F01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0C194269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401561E7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0F59B7C2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7FEB42F9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7F753ED1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4FF7DB93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72AF75C9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504682A0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3C0E0F77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02740BD2" w14:textId="3A352B8B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38F6249F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55E7BD7B" w14:textId="41FEF41C" w:rsidR="00614528" w:rsidRDefault="00614528" w:rsidP="00B614F4">
      <w:pPr>
        <w:rPr>
          <w:rFonts w:ascii="Cambria" w:eastAsia="ＭＳ 明朝" w:hAnsi="Cambria" w:cs="Times New Roman"/>
          <w:b/>
        </w:rPr>
      </w:pPr>
      <w:r>
        <w:rPr>
          <w:rFonts w:ascii="Cambria" w:eastAsia="ＭＳ 明朝" w:hAnsi="Cambria" w:cs="Times New Roman"/>
          <w:b/>
        </w:rPr>
        <w:t>z</w:t>
      </w:r>
    </w:p>
    <w:p w14:paraId="365D00BC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28F1F91A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65EE14E3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79A43C60" w14:textId="78DEB2A6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2CAD2F01" w14:textId="469D2E5D" w:rsidR="00614528" w:rsidRDefault="007E3AA6" w:rsidP="00B614F4">
      <w:pPr>
        <w:rPr>
          <w:rFonts w:ascii="Cambria" w:eastAsia="ＭＳ 明朝" w:hAnsi="Cambria" w:cs="Times New Roman"/>
          <w:b/>
        </w:rPr>
      </w:pPr>
      <w:r>
        <w:rPr>
          <w:rFonts w:ascii="Cambria" w:eastAsia="ＭＳ 明朝" w:hAnsi="Cambria" w:cs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A175382" wp14:editId="7982B716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5585460" cy="36576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3-15 at 5.54.16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664" cy="3657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10438" w14:textId="340F3626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5B3B9D6D" w14:textId="2CD0F2D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19134A92" w14:textId="57899ABE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14209311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40B6A65A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3A18A6DC" w14:textId="6CF2A18F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5EC6096E" w14:textId="7A02D312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6E64B40C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285C3090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73BFD60E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2183DDCF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5AE11874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6E68B53C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41FDB077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3C678DD6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6BB924F4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38CB9928" w14:textId="7777777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75BF5863" w14:textId="7AAD2937" w:rsidR="00614528" w:rsidRDefault="00614528" w:rsidP="00B614F4">
      <w:pPr>
        <w:rPr>
          <w:rFonts w:ascii="Cambria" w:eastAsia="ＭＳ 明朝" w:hAnsi="Cambria" w:cs="Times New Roman"/>
          <w:b/>
        </w:rPr>
      </w:pPr>
    </w:p>
    <w:p w14:paraId="26E82A55" w14:textId="77777777" w:rsidR="00B614F4" w:rsidRPr="004E520B" w:rsidRDefault="00B614F4" w:rsidP="00B614F4">
      <w:pPr>
        <w:rPr>
          <w:rFonts w:ascii="Cambria" w:eastAsia="ＭＳ 明朝" w:hAnsi="Cambria" w:cs="Times New Roman"/>
          <w:b/>
        </w:rPr>
      </w:pPr>
      <w:r w:rsidRPr="004E520B">
        <w:rPr>
          <w:rFonts w:ascii="Cambria" w:eastAsia="ＭＳ 明朝" w:hAnsi="Cambria" w:cs="Times New Roman"/>
          <w:b/>
        </w:rPr>
        <w:t>DDC 4.41</w:t>
      </w:r>
    </w:p>
    <w:p w14:paraId="33ACCB02" w14:textId="77777777" w:rsidR="00B614F4" w:rsidRPr="00B614F4" w:rsidRDefault="00B614F4" w:rsidP="00B614F4">
      <w:pPr>
        <w:rPr>
          <w:rFonts w:ascii="Cambria" w:eastAsia="ＭＳ 明朝" w:hAnsi="Cambria" w:cs="Times New Roman"/>
        </w:rPr>
      </w:pPr>
      <w:proofErr w:type="spellStart"/>
      <w:r w:rsidRPr="00B614F4">
        <w:rPr>
          <w:rFonts w:ascii="Cambria" w:eastAsia="ＭＳ 明朝" w:hAnsi="Cambria" w:cs="Times New Roman"/>
        </w:rPr>
        <w:t>Quomodo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autem</w:t>
      </w:r>
      <w:proofErr w:type="spellEnd"/>
      <w:r w:rsidRPr="00B614F4">
        <w:rPr>
          <w:rFonts w:ascii="Cambria" w:eastAsia="ＭＳ 明朝" w:hAnsi="Cambria" w:cs="Times New Roman"/>
        </w:rPr>
        <w:t xml:space="preserve"> hoc in </w:t>
      </w:r>
      <w:proofErr w:type="spellStart"/>
      <w:r w:rsidRPr="00B614F4">
        <w:rPr>
          <w:rFonts w:ascii="Cambria" w:eastAsia="ＭＳ 明朝" w:hAnsi="Cambria" w:cs="Times New Roman"/>
        </w:rPr>
        <w:t>graeco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eloquio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sonet</w:t>
      </w:r>
      <w:proofErr w:type="spellEnd"/>
      <w:r w:rsidRPr="00B614F4">
        <w:rPr>
          <w:rFonts w:ascii="Cambria" w:eastAsia="ＭＳ 明朝" w:hAnsi="Cambria" w:cs="Times New Roman"/>
        </w:rPr>
        <w:t xml:space="preserve"> … </w:t>
      </w:r>
      <w:proofErr w:type="spellStart"/>
      <w:r w:rsidRPr="00B614F4">
        <w:rPr>
          <w:rFonts w:ascii="Cambria" w:eastAsia="ＭＳ 明朝" w:hAnsi="Cambria" w:cs="Times New Roman"/>
        </w:rPr>
        <w:t>nec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ibi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videtur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currere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numerose</w:t>
      </w:r>
      <w:proofErr w:type="spellEnd"/>
      <w:r w:rsidRPr="00B614F4">
        <w:rPr>
          <w:rFonts w:ascii="Cambria" w:eastAsia="ＭＳ 明朝" w:hAnsi="Cambria" w:cs="Times New Roman"/>
        </w:rPr>
        <w:t xml:space="preserve">… </w:t>
      </w:r>
    </w:p>
    <w:p w14:paraId="06F4D430" w14:textId="23386E48" w:rsidR="00B614F4" w:rsidRDefault="00B614F4" w:rsidP="00B614F4">
      <w:pPr>
        <w:rPr>
          <w:rFonts w:ascii="Cambria" w:eastAsia="ＭＳ 明朝" w:hAnsi="Cambria" w:cs="Times New Roman"/>
        </w:rPr>
      </w:pPr>
      <w:r w:rsidRPr="00B614F4">
        <w:rPr>
          <w:rFonts w:ascii="Cambria" w:eastAsia="ＭＳ 明朝" w:hAnsi="Cambria" w:cs="Times New Roman"/>
        </w:rPr>
        <w:t xml:space="preserve">mutatis </w:t>
      </w:r>
      <w:proofErr w:type="spellStart"/>
      <w:r w:rsidRPr="00B614F4">
        <w:rPr>
          <w:rFonts w:ascii="Cambria" w:eastAsia="ＭＳ 明朝" w:hAnsi="Cambria" w:cs="Times New Roman"/>
        </w:rPr>
        <w:t>quibusdam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verbis</w:t>
      </w:r>
      <w:proofErr w:type="spellEnd"/>
      <w:r w:rsidRPr="00B614F4">
        <w:rPr>
          <w:rFonts w:ascii="Cambria" w:eastAsia="ＭＳ 明朝" w:hAnsi="Cambria" w:cs="Times New Roman"/>
        </w:rPr>
        <w:t xml:space="preserve">, quae </w:t>
      </w:r>
      <w:proofErr w:type="spellStart"/>
      <w:r w:rsidRPr="00B614F4">
        <w:rPr>
          <w:rFonts w:ascii="Cambria" w:eastAsia="ＭＳ 明朝" w:hAnsi="Cambria" w:cs="Times New Roman"/>
        </w:rPr>
        <w:t>tantundem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significatione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valent</w:t>
      </w:r>
      <w:proofErr w:type="spellEnd"/>
      <w:r w:rsidRPr="00B614F4">
        <w:rPr>
          <w:rFonts w:ascii="Cambria" w:eastAsia="ＭＳ 明朝" w:hAnsi="Cambria" w:cs="Times New Roman"/>
        </w:rPr>
        <w:t xml:space="preserve">, </w:t>
      </w:r>
      <w:proofErr w:type="spellStart"/>
      <w:r w:rsidRPr="00B614F4">
        <w:rPr>
          <w:rFonts w:ascii="Cambria" w:eastAsia="ＭＳ 明朝" w:hAnsi="Cambria" w:cs="Times New Roman"/>
        </w:rPr>
        <w:t>vel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mutato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eorum</w:t>
      </w:r>
      <w:proofErr w:type="spellEnd"/>
      <w:r w:rsidRPr="00B614F4">
        <w:rPr>
          <w:rFonts w:ascii="Cambria" w:eastAsia="ＭＳ 明朝" w:hAnsi="Cambria" w:cs="Times New Roman"/>
        </w:rPr>
        <w:t xml:space="preserve"> quae </w:t>
      </w:r>
      <w:proofErr w:type="spellStart"/>
      <w:r w:rsidRPr="00B614F4">
        <w:rPr>
          <w:rFonts w:ascii="Cambria" w:eastAsia="ＭＳ 明朝" w:hAnsi="Cambria" w:cs="Times New Roman"/>
        </w:rPr>
        <w:t>invenerit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ordine</w:t>
      </w:r>
      <w:proofErr w:type="spellEnd"/>
      <w:r w:rsidRPr="00B614F4">
        <w:rPr>
          <w:rFonts w:ascii="Cambria" w:eastAsia="ＭＳ 明朝" w:hAnsi="Cambria" w:cs="Times New Roman"/>
        </w:rPr>
        <w:t>...</w:t>
      </w:r>
      <w:r w:rsidR="004E520B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multa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reperiet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locutionis</w:t>
      </w:r>
      <w:proofErr w:type="spellEnd"/>
      <w:r w:rsidRPr="00B614F4">
        <w:rPr>
          <w:rFonts w:ascii="Cambria" w:eastAsia="ＭＳ 明朝" w:hAnsi="Cambria" w:cs="Times New Roman"/>
        </w:rPr>
        <w:t xml:space="preserve"> genera </w:t>
      </w:r>
      <w:proofErr w:type="spellStart"/>
      <w:r w:rsidRPr="00B614F4">
        <w:rPr>
          <w:rFonts w:ascii="Cambria" w:eastAsia="ＭＳ 明朝" w:hAnsi="Cambria" w:cs="Times New Roman"/>
        </w:rPr>
        <w:t>tanti</w:t>
      </w:r>
      <w:proofErr w:type="spellEnd"/>
      <w:r w:rsidRPr="00B614F4">
        <w:rPr>
          <w:rFonts w:ascii="Cambria" w:eastAsia="ＭＳ 明朝" w:hAnsi="Cambria" w:cs="Times New Roman"/>
        </w:rPr>
        <w:t xml:space="preserve"> </w:t>
      </w:r>
      <w:proofErr w:type="spellStart"/>
      <w:r w:rsidRPr="00B614F4">
        <w:rPr>
          <w:rFonts w:ascii="Cambria" w:eastAsia="ＭＳ 明朝" w:hAnsi="Cambria" w:cs="Times New Roman"/>
        </w:rPr>
        <w:t>decoris</w:t>
      </w:r>
      <w:proofErr w:type="spellEnd"/>
      <w:r w:rsidRPr="00B614F4">
        <w:rPr>
          <w:rFonts w:ascii="Cambria" w:eastAsia="ＭＳ 明朝" w:hAnsi="Cambria" w:cs="Times New Roman"/>
        </w:rPr>
        <w:t>.</w:t>
      </w:r>
      <w:r w:rsidR="007E3AA6">
        <w:rPr>
          <w:rFonts w:ascii="Cambria" w:eastAsia="ＭＳ 明朝" w:hAnsi="Cambria" w:cs="Times New Roman"/>
        </w:rPr>
        <w:t xml:space="preserve"> (How this runs in Greek … not even there seems to run musically…</w:t>
      </w:r>
      <w:r w:rsidR="001D6D7B">
        <w:rPr>
          <w:rFonts w:ascii="Cambria" w:eastAsia="ＭＳ 明朝" w:hAnsi="Cambria" w:cs="Times New Roman"/>
        </w:rPr>
        <w:t xml:space="preserve"> by changing certain words, which have the same meaning, or by changing the order of the words … one will find many kinds of expressions of great beauty.)</w:t>
      </w:r>
    </w:p>
    <w:p w14:paraId="797CDB59" w14:textId="77777777" w:rsidR="00B614F4" w:rsidRDefault="00B614F4" w:rsidP="00B614F4">
      <w:pPr>
        <w:rPr>
          <w:rFonts w:ascii="Cambria" w:eastAsia="ＭＳ 明朝" w:hAnsi="Cambria" w:cs="Times New Roman"/>
        </w:rPr>
      </w:pPr>
    </w:p>
    <w:p w14:paraId="45F7E216" w14:textId="77777777" w:rsidR="00B614F4" w:rsidRPr="007E3AA6" w:rsidRDefault="004E520B" w:rsidP="00B614F4">
      <w:pPr>
        <w:rPr>
          <w:rFonts w:ascii="Cambria" w:eastAsia="ＭＳ 明朝" w:hAnsi="Cambria" w:cs="Times New Roman"/>
          <w:b/>
          <w:sz w:val="20"/>
          <w:szCs w:val="20"/>
        </w:rPr>
      </w:pPr>
      <w:r w:rsidRPr="007E3AA6">
        <w:rPr>
          <w:rFonts w:ascii="Cambria" w:eastAsia="ＭＳ 明朝" w:hAnsi="Cambria" w:cs="Times New Roman"/>
          <w:b/>
          <w:sz w:val="20"/>
          <w:szCs w:val="20"/>
        </w:rPr>
        <w:t>Select Bibliography:</w:t>
      </w:r>
    </w:p>
    <w:p w14:paraId="6780C357" w14:textId="77777777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r w:rsidRPr="004E520B">
        <w:rPr>
          <w:rFonts w:ascii="Cambria" w:eastAsia="ＭＳ 明朝" w:hAnsi="Cambria" w:cs="Times New Roman"/>
          <w:sz w:val="20"/>
          <w:szCs w:val="20"/>
        </w:rPr>
        <w:t xml:space="preserve">Brown, P. 1992.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Power and Persuasion in Late Antiquity: Towards a Christian Empire</w:t>
      </w:r>
      <w:r w:rsidRPr="004E520B">
        <w:rPr>
          <w:rFonts w:ascii="Cambria" w:eastAsia="ＭＳ 明朝" w:hAnsi="Cambria" w:cs="Times New Roman"/>
          <w:sz w:val="20"/>
          <w:szCs w:val="20"/>
        </w:rPr>
        <w:t>. Madison: University of Wisconsin Press.  </w:t>
      </w:r>
    </w:p>
    <w:p w14:paraId="1D166FC7" w14:textId="77777777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r w:rsidRPr="004E520B">
        <w:rPr>
          <w:rFonts w:ascii="Cambria" w:eastAsia="ＭＳ 明朝" w:hAnsi="Cambria" w:cs="Times New Roman"/>
          <w:sz w:val="20"/>
          <w:szCs w:val="20"/>
        </w:rPr>
        <w:t xml:space="preserve">Conley, T. M. 1990.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Rhetoric in the European Tradition</w:t>
      </w:r>
      <w:r w:rsidRPr="004E520B">
        <w:rPr>
          <w:rFonts w:ascii="Cambria" w:eastAsia="ＭＳ 明朝" w:hAnsi="Cambria" w:cs="Times New Roman"/>
          <w:sz w:val="20"/>
          <w:szCs w:val="20"/>
        </w:rPr>
        <w:t>. New York: Longman.</w:t>
      </w:r>
    </w:p>
    <w:p w14:paraId="00CAE283" w14:textId="77777777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r w:rsidRPr="004E520B">
        <w:rPr>
          <w:rFonts w:ascii="Cambria" w:eastAsia="ＭＳ 明朝" w:hAnsi="Cambria" w:cs="Times New Roman"/>
          <w:sz w:val="20"/>
          <w:szCs w:val="20"/>
        </w:rPr>
        <w:t xml:space="preserve">Diddams, A.C. and James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Gawley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. Forthcoming. “Paul is the New Cicero: Repurposing Roman Rhetoric in Augustine’s De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Doctrina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Christiana.”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Mouseion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. </w:t>
      </w:r>
    </w:p>
    <w:p w14:paraId="02607E6E" w14:textId="77777777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r w:rsidRPr="004E520B">
        <w:rPr>
          <w:rFonts w:ascii="Cambria" w:eastAsia="ＭＳ 明朝" w:hAnsi="Cambria" w:cs="Times New Roman"/>
          <w:sz w:val="20"/>
          <w:szCs w:val="20"/>
        </w:rPr>
        <w:t xml:space="preserve">Dugan, J. 2005.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Making a New Man</w:t>
      </w:r>
      <w:r w:rsidRPr="004E520B">
        <w:rPr>
          <w:rFonts w:ascii="Cambria" w:eastAsia="ＭＳ 明朝" w:hAnsi="Cambria" w:cs="Times New Roman"/>
          <w:sz w:val="20"/>
          <w:szCs w:val="20"/>
        </w:rPr>
        <w:t>. Oxford: Oxford University Press.   </w:t>
      </w:r>
    </w:p>
    <w:p w14:paraId="4ADEF656" w14:textId="77777777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Forstall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, C., N. Coffee, T. Buck, K.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Roache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>, and S. Jacobson. 2014. “Modeling the Scholars: Detecting Intertextuality through Enhanced Word-Level N-Gram Matching.” 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Literary and Linguistic Computing (LLC)</w:t>
      </w:r>
      <w:r w:rsidRPr="004E520B">
        <w:rPr>
          <w:rFonts w:ascii="Cambria" w:eastAsia="ＭＳ 明朝" w:hAnsi="Cambria" w:cs="Times New Roman"/>
          <w:sz w:val="20"/>
          <w:szCs w:val="20"/>
        </w:rPr>
        <w:t xml:space="preserve">.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doi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>: 10.1093/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llc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>/fqu014.</w:t>
      </w:r>
    </w:p>
    <w:p w14:paraId="669D254E" w14:textId="77777777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r w:rsidRPr="004E520B">
        <w:rPr>
          <w:rFonts w:ascii="Cambria" w:eastAsia="ＭＳ 明朝" w:hAnsi="Cambria" w:cs="Times New Roman"/>
          <w:sz w:val="20"/>
          <w:szCs w:val="20"/>
        </w:rPr>
        <w:t xml:space="preserve">Fortin, E. L. 1974. “Augustine and the Problem of Christian Rhetoric,” in R. L.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Enos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and R. Thompson (ed.),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The Rhetoric of St. Augustine of Hippo: </w:t>
      </w:r>
      <w:r w:rsidRPr="004E520B">
        <w:rPr>
          <w:rFonts w:ascii="Cambria" w:eastAsia="ＭＳ 明朝" w:hAnsi="Cambria" w:cs="Times New Roman"/>
          <w:sz w:val="20"/>
          <w:szCs w:val="20"/>
        </w:rPr>
        <w:t xml:space="preserve">De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Doctrina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Christiana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&amp; the Search for a Distinctly Christian Rhetoric. </w:t>
      </w:r>
      <w:r w:rsidRPr="004E520B">
        <w:rPr>
          <w:rFonts w:ascii="Cambria" w:eastAsia="ＭＳ 明朝" w:hAnsi="Cambria" w:cs="Times New Roman"/>
          <w:sz w:val="20"/>
          <w:szCs w:val="20"/>
        </w:rPr>
        <w:t>Waco: Baylor University Press. 219-233.</w:t>
      </w:r>
    </w:p>
    <w:p w14:paraId="4AF2BF13" w14:textId="04EBD833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Kendeffy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, G. 2015.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Lactantius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as Christian Cicero, Cice</w:t>
      </w:r>
      <w:r w:rsidR="007E3AA6">
        <w:rPr>
          <w:rFonts w:ascii="Cambria" w:eastAsia="ＭＳ 明朝" w:hAnsi="Cambria" w:cs="Times New Roman"/>
          <w:sz w:val="20"/>
          <w:szCs w:val="20"/>
        </w:rPr>
        <w:t>ro as Shadow-like Instructor.</w:t>
      </w:r>
      <w:r w:rsidRPr="004E520B">
        <w:rPr>
          <w:rFonts w:ascii="Cambria" w:eastAsia="ＭＳ 明朝" w:hAnsi="Cambria" w:cs="Times New Roman"/>
          <w:sz w:val="20"/>
          <w:szCs w:val="20"/>
        </w:rPr>
        <w:t xml:space="preserve"> Brill’s Companion to the Reception of Cicero, ed. W. H. F. Altman. Boston: Brill 56-92. </w:t>
      </w:r>
    </w:p>
    <w:p w14:paraId="5D992733" w14:textId="77777777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Leff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, M. C. 1976. “St. Augustine and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Martianus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Capella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: Continuity and Change in Fifth-Century Latin Rhetorical Theory,” in R. L.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Enos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and R. Thompson (ed.),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The Rhetoric of St. Augustine of Hippo: </w:t>
      </w:r>
      <w:r w:rsidRPr="004E520B">
        <w:rPr>
          <w:rFonts w:ascii="Cambria" w:eastAsia="ＭＳ 明朝" w:hAnsi="Cambria" w:cs="Times New Roman"/>
          <w:sz w:val="20"/>
          <w:szCs w:val="20"/>
        </w:rPr>
        <w:t xml:space="preserve">De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Doctrina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Christiana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&amp; the Search for a Distinctly Christian Rhetoric. </w:t>
      </w:r>
      <w:r w:rsidRPr="004E520B">
        <w:rPr>
          <w:rFonts w:ascii="Cambria" w:eastAsia="ＭＳ 明朝" w:hAnsi="Cambria" w:cs="Times New Roman"/>
          <w:sz w:val="20"/>
          <w:szCs w:val="20"/>
        </w:rPr>
        <w:t xml:space="preserve">Waco: Baylor University Press. 235-245. </w:t>
      </w:r>
    </w:p>
    <w:p w14:paraId="5781AD90" w14:textId="77777777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r w:rsidRPr="004E520B">
        <w:rPr>
          <w:rFonts w:ascii="Cambria" w:eastAsia="ＭＳ 明朝" w:hAnsi="Cambria" w:cs="Times New Roman"/>
          <w:sz w:val="20"/>
          <w:szCs w:val="20"/>
        </w:rPr>
        <w:t xml:space="preserve">Murphy, J. J. 1960. “Saint Augustine and the Debate about a Christian Rhetoric,” in R. L.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Enos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and R. Thompson (ed.),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The Rhetoric of St. Augustine of Hippo: </w:t>
      </w:r>
      <w:r w:rsidRPr="004E520B">
        <w:rPr>
          <w:rFonts w:ascii="Cambria" w:eastAsia="ＭＳ 明朝" w:hAnsi="Cambria" w:cs="Times New Roman"/>
          <w:sz w:val="20"/>
          <w:szCs w:val="20"/>
        </w:rPr>
        <w:t xml:space="preserve">De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Doctrina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Christiana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&amp; the Search for a Distinctly Christian Rhetoric. </w:t>
      </w:r>
      <w:r w:rsidRPr="004E520B">
        <w:rPr>
          <w:rFonts w:ascii="Cambria" w:eastAsia="ＭＳ 明朝" w:hAnsi="Cambria" w:cs="Times New Roman"/>
          <w:sz w:val="20"/>
          <w:szCs w:val="20"/>
        </w:rPr>
        <w:t xml:space="preserve">Waco: Baylor University Press. 205-217. </w:t>
      </w:r>
    </w:p>
    <w:p w14:paraId="24EC4594" w14:textId="77777777" w:rsidR="003E46F1" w:rsidRPr="004E520B" w:rsidRDefault="004E520B" w:rsidP="004E520B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r w:rsidRPr="004E520B">
        <w:rPr>
          <w:rFonts w:ascii="Cambria" w:eastAsia="ＭＳ 明朝" w:hAnsi="Cambria" w:cs="Times New Roman"/>
          <w:sz w:val="20"/>
          <w:szCs w:val="20"/>
        </w:rPr>
        <w:t xml:space="preserve">Sabatier, D. P. 1751.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Bibliorum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Sacrorum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Latinae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Versiones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Antiquae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seu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Vetus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Italica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. Ed.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Franciscum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Didot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. Paris. 753-755. </w:t>
      </w:r>
    </w:p>
    <w:p w14:paraId="2EE68F0E" w14:textId="72D36A81" w:rsidR="00B614F4" w:rsidRPr="007E3AA6" w:rsidRDefault="004E520B" w:rsidP="007E3AA6">
      <w:pPr>
        <w:ind w:left="360" w:hanging="360"/>
        <w:rPr>
          <w:rFonts w:ascii="Cambria" w:eastAsia="ＭＳ 明朝" w:hAnsi="Cambria" w:cs="Times New Roman"/>
          <w:sz w:val="20"/>
          <w:szCs w:val="20"/>
        </w:rPr>
      </w:pPr>
      <w:r w:rsidRPr="004E520B">
        <w:rPr>
          <w:rFonts w:ascii="Cambria" w:eastAsia="ＭＳ 明朝" w:hAnsi="Cambria" w:cs="Times New Roman"/>
          <w:sz w:val="20"/>
          <w:szCs w:val="20"/>
        </w:rPr>
        <w:t>Sullivan, Sister Therese. 1930. “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S. </w:t>
      </w:r>
      <w:proofErr w:type="spellStart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Aureli</w:t>
      </w:r>
      <w:proofErr w:type="spellEnd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Augustini</w:t>
      </w:r>
      <w:proofErr w:type="spellEnd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Hipponiensis</w:t>
      </w:r>
      <w:proofErr w:type="spellEnd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 </w:t>
      </w:r>
      <w:proofErr w:type="spellStart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Episcopi</w:t>
      </w:r>
      <w:proofErr w:type="spellEnd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 De </w:t>
      </w:r>
      <w:proofErr w:type="spellStart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Doctrina</w:t>
      </w:r>
      <w:proofErr w:type="spellEnd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 Christiana, Liber </w:t>
      </w:r>
      <w:proofErr w:type="spellStart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Quartus</w:t>
      </w:r>
      <w:proofErr w:type="spellEnd"/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>: A Commentary, with a Revised Text, Introduction, and Translation</w:t>
      </w:r>
      <w:r w:rsidRPr="004E520B">
        <w:rPr>
          <w:rFonts w:ascii="Cambria" w:eastAsia="ＭＳ 明朝" w:hAnsi="Cambria" w:cs="Times New Roman"/>
          <w:sz w:val="20"/>
          <w:szCs w:val="20"/>
        </w:rPr>
        <w:t xml:space="preserve">,” in R. L.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Enos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and R. Thompson (ed.),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The Rhetoric of St. Augustine of Hippo: </w:t>
      </w:r>
      <w:r w:rsidRPr="004E520B">
        <w:rPr>
          <w:rFonts w:ascii="Cambria" w:eastAsia="ＭＳ 明朝" w:hAnsi="Cambria" w:cs="Times New Roman"/>
          <w:sz w:val="20"/>
          <w:szCs w:val="20"/>
        </w:rPr>
        <w:t xml:space="preserve">De </w:t>
      </w:r>
      <w:proofErr w:type="spellStart"/>
      <w:r w:rsidRPr="004E520B">
        <w:rPr>
          <w:rFonts w:ascii="Cambria" w:eastAsia="ＭＳ 明朝" w:hAnsi="Cambria" w:cs="Times New Roman"/>
          <w:sz w:val="20"/>
          <w:szCs w:val="20"/>
        </w:rPr>
        <w:t>Doctrina</w:t>
      </w:r>
      <w:proofErr w:type="spellEnd"/>
      <w:r w:rsidRPr="004E520B">
        <w:rPr>
          <w:rFonts w:ascii="Cambria" w:eastAsia="ＭＳ 明朝" w:hAnsi="Cambria" w:cs="Times New Roman"/>
          <w:sz w:val="20"/>
          <w:szCs w:val="20"/>
        </w:rPr>
        <w:t xml:space="preserve"> Christiana </w:t>
      </w:r>
      <w:r w:rsidRPr="004E520B">
        <w:rPr>
          <w:rFonts w:ascii="Cambria" w:eastAsia="ＭＳ 明朝" w:hAnsi="Cambria" w:cs="Times New Roman"/>
          <w:i/>
          <w:iCs/>
          <w:sz w:val="20"/>
          <w:szCs w:val="20"/>
        </w:rPr>
        <w:t xml:space="preserve">&amp; the Search for a Distinctly Christian Rhetoric. </w:t>
      </w:r>
      <w:r w:rsidRPr="004E520B">
        <w:rPr>
          <w:rFonts w:ascii="Cambria" w:eastAsia="ＭＳ 明朝" w:hAnsi="Cambria" w:cs="Times New Roman"/>
          <w:sz w:val="20"/>
          <w:szCs w:val="20"/>
        </w:rPr>
        <w:t>Waco: Baylor University Press. 33-183, 315-363.</w:t>
      </w:r>
    </w:p>
    <w:sectPr w:rsidR="00B614F4" w:rsidRPr="007E3AA6" w:rsidSect="007E3AA6">
      <w:headerReference w:type="default" r:id="rId15"/>
      <w:headerReference w:type="first" r:id="rId16"/>
      <w:pgSz w:w="12240" w:h="15840"/>
      <w:pgMar w:top="1440" w:right="900" w:bottom="360" w:left="12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B96CC" w14:textId="77777777" w:rsidR="007E3AA6" w:rsidRDefault="007E3AA6" w:rsidP="00A26314">
      <w:r>
        <w:separator/>
      </w:r>
    </w:p>
  </w:endnote>
  <w:endnote w:type="continuationSeparator" w:id="0">
    <w:p w14:paraId="46E58BE3" w14:textId="77777777" w:rsidR="007E3AA6" w:rsidRDefault="007E3AA6" w:rsidP="00A26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1B483" w14:textId="77777777" w:rsidR="007E3AA6" w:rsidRDefault="007E3AA6" w:rsidP="00A26314">
      <w:r>
        <w:separator/>
      </w:r>
    </w:p>
  </w:footnote>
  <w:footnote w:type="continuationSeparator" w:id="0">
    <w:p w14:paraId="353C71CC" w14:textId="77777777" w:rsidR="007E3AA6" w:rsidRDefault="007E3AA6" w:rsidP="00A263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45BBA" w14:textId="2EAC77B7" w:rsidR="007E3AA6" w:rsidRDefault="007E3AA6" w:rsidP="00A26314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C13E5" w14:textId="47025D07" w:rsidR="007E3AA6" w:rsidRDefault="007E3AA6">
    <w:pPr>
      <w:pStyle w:val="Header"/>
    </w:pPr>
    <w:r>
      <w:tab/>
    </w:r>
    <w:r>
      <w:tab/>
      <w:t>Caitlin Diddams CAMWS 2016 acstaab@buffalo.edu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15A57"/>
    <w:multiLevelType w:val="hybridMultilevel"/>
    <w:tmpl w:val="274AA570"/>
    <w:lvl w:ilvl="0" w:tplc="4FB89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E7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34C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64E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8B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600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320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6E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1AF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77010B"/>
    <w:multiLevelType w:val="hybridMultilevel"/>
    <w:tmpl w:val="B7548D42"/>
    <w:lvl w:ilvl="0" w:tplc="210C1D76"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52586"/>
    <w:multiLevelType w:val="hybridMultilevel"/>
    <w:tmpl w:val="79B0EB0E"/>
    <w:lvl w:ilvl="0" w:tplc="0B5E6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BEE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6C4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304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E5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C4C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08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C5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49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8AB5671"/>
    <w:multiLevelType w:val="hybridMultilevel"/>
    <w:tmpl w:val="EA3A454E"/>
    <w:lvl w:ilvl="0" w:tplc="2904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3E1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186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3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7AC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66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67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CC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A24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35173D5"/>
    <w:multiLevelType w:val="hybridMultilevel"/>
    <w:tmpl w:val="B8FABCCE"/>
    <w:lvl w:ilvl="0" w:tplc="210C1D76">
      <w:numFmt w:val="bullet"/>
      <w:lvlText w:val="-"/>
      <w:lvlJc w:val="left"/>
      <w:pPr>
        <w:ind w:left="720" w:hanging="360"/>
      </w:pPr>
      <w:rPr>
        <w:rFonts w:ascii="Cambria" w:eastAsia="ＭＳ 明朝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E91273"/>
    <w:multiLevelType w:val="hybridMultilevel"/>
    <w:tmpl w:val="44D4DFA0"/>
    <w:lvl w:ilvl="0" w:tplc="0EF08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8D598">
      <w:numFmt w:val="bullet"/>
      <w:lvlText w:val="-"/>
      <w:lvlJc w:val="left"/>
      <w:pPr>
        <w:ind w:left="1440" w:hanging="360"/>
      </w:pPr>
      <w:rPr>
        <w:rFonts w:ascii="Cambria" w:eastAsia="ＭＳ 明朝" w:hAnsi="Cambria" w:cs="Times New Roman" w:hint="default"/>
      </w:rPr>
    </w:lvl>
    <w:lvl w:ilvl="2" w:tplc="8B000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847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006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ACC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BEC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4CB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76A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5A342B4"/>
    <w:multiLevelType w:val="hybridMultilevel"/>
    <w:tmpl w:val="711819E0"/>
    <w:lvl w:ilvl="0" w:tplc="13340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C7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20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40B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89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B6D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A01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C9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DE9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314"/>
    <w:rsid w:val="00021686"/>
    <w:rsid w:val="00032C47"/>
    <w:rsid w:val="001D6D7B"/>
    <w:rsid w:val="00221F1E"/>
    <w:rsid w:val="00346349"/>
    <w:rsid w:val="003C26F6"/>
    <w:rsid w:val="003E46F1"/>
    <w:rsid w:val="004E520B"/>
    <w:rsid w:val="00601DB8"/>
    <w:rsid w:val="00614528"/>
    <w:rsid w:val="007E3AA6"/>
    <w:rsid w:val="007F7EA6"/>
    <w:rsid w:val="00817C05"/>
    <w:rsid w:val="008B17E1"/>
    <w:rsid w:val="00A26314"/>
    <w:rsid w:val="00B614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AA3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3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6314"/>
  </w:style>
  <w:style w:type="paragraph" w:styleId="Footer">
    <w:name w:val="footer"/>
    <w:basedOn w:val="Normal"/>
    <w:link w:val="FooterChar"/>
    <w:uiPriority w:val="99"/>
    <w:unhideWhenUsed/>
    <w:rsid w:val="00A263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6314"/>
  </w:style>
  <w:style w:type="paragraph" w:styleId="BalloonText">
    <w:name w:val="Balloon Text"/>
    <w:basedOn w:val="Normal"/>
    <w:link w:val="BalloonTextChar"/>
    <w:uiPriority w:val="99"/>
    <w:semiHidden/>
    <w:unhideWhenUsed/>
    <w:rsid w:val="00A263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31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E52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52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63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3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6314"/>
  </w:style>
  <w:style w:type="paragraph" w:styleId="Footer">
    <w:name w:val="footer"/>
    <w:basedOn w:val="Normal"/>
    <w:link w:val="FooterChar"/>
    <w:uiPriority w:val="99"/>
    <w:unhideWhenUsed/>
    <w:rsid w:val="00A263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6314"/>
  </w:style>
  <w:style w:type="paragraph" w:styleId="BalloonText">
    <w:name w:val="Balloon Text"/>
    <w:basedOn w:val="Normal"/>
    <w:link w:val="BalloonTextChar"/>
    <w:uiPriority w:val="99"/>
    <w:semiHidden/>
    <w:unhideWhenUsed/>
    <w:rsid w:val="00A263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31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E52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52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63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444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26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08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710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8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40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4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8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1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6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9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6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11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87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92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08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404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05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5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761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810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5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5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6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2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7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2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92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8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04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99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552</Words>
  <Characters>3149</Characters>
  <Application>Microsoft Macintosh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Staab</dc:creator>
  <cp:keywords/>
  <dc:description/>
  <cp:lastModifiedBy>Alexandra Staab</cp:lastModifiedBy>
  <cp:revision>10</cp:revision>
  <cp:lastPrinted>2016-03-15T22:08:00Z</cp:lastPrinted>
  <dcterms:created xsi:type="dcterms:W3CDTF">2016-03-15T08:04:00Z</dcterms:created>
  <dcterms:modified xsi:type="dcterms:W3CDTF">2016-03-17T15:23:00Z</dcterms:modified>
</cp:coreProperties>
</file>