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636" w:rsidRPr="00425636" w:rsidRDefault="00712412" w:rsidP="004256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Joshua Benjamins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712412">
        <w:rPr>
          <w:rFonts w:ascii="Times New Roman" w:hAnsi="Times New Roman" w:cs="Times New Roman"/>
          <w:color w:val="000000" w:themeColor="text1"/>
          <w:sz w:val="8"/>
          <w:szCs w:val="8"/>
        </w:rPr>
        <w:t xml:space="preserve"> </w:t>
      </w:r>
      <w:r>
        <w:rPr>
          <w:rFonts w:ascii="Times New Roman" w:hAnsi="Times New Roman" w:cs="Times New Roman"/>
          <w:color w:val="000000" w:themeColor="text1"/>
          <w:sz w:val="24"/>
          <w:szCs w:val="24"/>
        </w:rPr>
        <w:t>CAMWS</w:t>
      </w:r>
      <w:r w:rsidR="00425636" w:rsidRPr="00425636">
        <w:rPr>
          <w:rFonts w:ascii="Times New Roman" w:hAnsi="Times New Roman" w:cs="Times New Roman"/>
          <w:color w:val="000000" w:themeColor="text1"/>
          <w:sz w:val="24"/>
          <w:szCs w:val="24"/>
        </w:rPr>
        <w:t xml:space="preserve"> Annual Meeting</w:t>
      </w:r>
    </w:p>
    <w:p w:rsidR="00425636" w:rsidRPr="00425636" w:rsidRDefault="00425636" w:rsidP="004256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of Notre Dame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712412">
        <w:rPr>
          <w:rFonts w:ascii="Times New Roman" w:hAnsi="Times New Roman" w:cs="Times New Roman"/>
          <w:color w:val="000000" w:themeColor="text1"/>
          <w:sz w:val="24"/>
          <w:szCs w:val="24"/>
        </w:rPr>
        <w:t xml:space="preserve"> Williamsburg, VA</w:t>
      </w:r>
    </w:p>
    <w:p w:rsidR="00425636" w:rsidRPr="00425636" w:rsidRDefault="00425636" w:rsidP="004256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Joshua.C.Benjamins.1@nd.edu</w:t>
      </w:r>
      <w:r w:rsidRPr="00425636">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sidR="00712412" w:rsidRPr="00712412">
        <w:rPr>
          <w:rFonts w:ascii="Times New Roman" w:hAnsi="Times New Roman" w:cs="Times New Roman"/>
          <w:color w:val="000000" w:themeColor="text1"/>
          <w:sz w:val="12"/>
          <w:szCs w:val="12"/>
        </w:rPr>
        <w:t xml:space="preserve"> </w:t>
      </w:r>
      <w:r w:rsidR="00712412">
        <w:rPr>
          <w:rFonts w:ascii="Times New Roman" w:hAnsi="Times New Roman" w:cs="Times New Roman"/>
          <w:color w:val="000000" w:themeColor="text1"/>
          <w:sz w:val="24"/>
          <w:szCs w:val="24"/>
        </w:rPr>
        <w:t>19 March</w:t>
      </w:r>
      <w:r>
        <w:rPr>
          <w:rFonts w:ascii="Times New Roman" w:hAnsi="Times New Roman" w:cs="Times New Roman"/>
          <w:color w:val="000000" w:themeColor="text1"/>
          <w:sz w:val="24"/>
          <w:szCs w:val="24"/>
        </w:rPr>
        <w:t xml:space="preserve"> 2016</w:t>
      </w:r>
    </w:p>
    <w:p w:rsidR="00425636" w:rsidRPr="00AF5EA3" w:rsidRDefault="00425636" w:rsidP="00425636">
      <w:pPr>
        <w:spacing w:after="0" w:line="240" w:lineRule="auto"/>
        <w:rPr>
          <w:rFonts w:ascii="Times New Roman" w:hAnsi="Times New Roman" w:cs="Times New Roman"/>
          <w:color w:val="000000" w:themeColor="text1"/>
          <w:sz w:val="36"/>
          <w:szCs w:val="36"/>
        </w:rPr>
      </w:pPr>
    </w:p>
    <w:p w:rsidR="00712412" w:rsidRPr="00712412" w:rsidRDefault="00712412" w:rsidP="00425636">
      <w:pPr>
        <w:spacing w:after="0" w:line="240" w:lineRule="auto"/>
        <w:rPr>
          <w:rFonts w:ascii="Times New Roman" w:hAnsi="Times New Roman" w:cs="Times New Roman"/>
          <w:color w:val="000000" w:themeColor="text1"/>
          <w:sz w:val="6"/>
          <w:szCs w:val="6"/>
        </w:rPr>
      </w:pPr>
    </w:p>
    <w:p w:rsidR="00425636" w:rsidRPr="00A11FE2" w:rsidRDefault="00425636" w:rsidP="00425636">
      <w:pPr>
        <w:spacing w:after="0" w:line="240" w:lineRule="auto"/>
        <w:jc w:val="center"/>
        <w:rPr>
          <w:rFonts w:ascii="Constantia" w:hAnsi="Constantia" w:cs="Times New Roman"/>
          <w:color w:val="000000" w:themeColor="text1"/>
        </w:rPr>
      </w:pPr>
      <w:r w:rsidRPr="00A11FE2">
        <w:rPr>
          <w:rFonts w:ascii="Constantia" w:hAnsi="Constantia" w:cs="Times New Roman"/>
          <w:color w:val="000000" w:themeColor="text1"/>
        </w:rPr>
        <w:t xml:space="preserve">Session </w:t>
      </w:r>
      <w:r w:rsidR="00712412" w:rsidRPr="00A11FE2">
        <w:rPr>
          <w:rFonts w:ascii="Constantia" w:hAnsi="Constantia" w:cs="Times New Roman"/>
          <w:color w:val="000000" w:themeColor="text1"/>
        </w:rPr>
        <w:t>H: Late Antiquity</w:t>
      </w:r>
    </w:p>
    <w:p w:rsidR="00425636" w:rsidRPr="00AF5EA3" w:rsidRDefault="00425636" w:rsidP="00425636">
      <w:pPr>
        <w:spacing w:after="0" w:line="240" w:lineRule="auto"/>
        <w:jc w:val="center"/>
        <w:rPr>
          <w:rFonts w:ascii="Times New Roman" w:hAnsi="Times New Roman" w:cs="Times New Roman"/>
          <w:color w:val="000000" w:themeColor="text1"/>
          <w:sz w:val="16"/>
          <w:szCs w:val="16"/>
        </w:rPr>
      </w:pPr>
    </w:p>
    <w:p w:rsidR="00CD7D88" w:rsidRPr="005654FE" w:rsidRDefault="00712412" w:rsidP="00CD7D88">
      <w:pPr>
        <w:spacing w:after="0" w:line="240" w:lineRule="auto"/>
        <w:jc w:val="center"/>
        <w:rPr>
          <w:rFonts w:ascii="Constantia" w:hAnsi="Constantia" w:cs="Times New Roman"/>
          <w:color w:val="000000" w:themeColor="text1"/>
          <w:sz w:val="25"/>
          <w:szCs w:val="25"/>
        </w:rPr>
      </w:pPr>
      <w:r w:rsidRPr="005654FE">
        <w:rPr>
          <w:rFonts w:ascii="Constantia" w:hAnsi="Constantia" w:cs="Times New Roman"/>
          <w:sz w:val="25"/>
          <w:szCs w:val="25"/>
        </w:rPr>
        <w:t xml:space="preserve">Cyclicism and Early Christian Historiography: Mapping the Past in Orosius’ </w:t>
      </w:r>
      <w:r w:rsidRPr="005654FE">
        <w:rPr>
          <w:rFonts w:ascii="Constantia" w:hAnsi="Constantia" w:cs="Times New Roman"/>
          <w:i/>
          <w:sz w:val="25"/>
          <w:szCs w:val="25"/>
        </w:rPr>
        <w:t>Historiae</w:t>
      </w:r>
      <w:r w:rsidRPr="005654FE">
        <w:rPr>
          <w:rFonts w:ascii="Constantia" w:hAnsi="Constantia" w:cs="Times New Roman"/>
          <w:sz w:val="25"/>
          <w:szCs w:val="25"/>
        </w:rPr>
        <w:t xml:space="preserve"> </w:t>
      </w:r>
    </w:p>
    <w:p w:rsidR="00CD7D88" w:rsidRPr="00AF5EA3" w:rsidRDefault="00CD7D88" w:rsidP="00CD7D88">
      <w:pPr>
        <w:spacing w:after="0" w:line="240" w:lineRule="auto"/>
        <w:rPr>
          <w:rFonts w:ascii="Times New Roman" w:hAnsi="Times New Roman" w:cs="Times New Roman"/>
          <w:i/>
          <w:color w:val="000000" w:themeColor="text1"/>
          <w:sz w:val="44"/>
          <w:szCs w:val="44"/>
        </w:rPr>
      </w:pPr>
    </w:p>
    <w:p w:rsidR="00317C53" w:rsidRDefault="00CD7D88" w:rsidP="00CD7D88">
      <w:pPr>
        <w:spacing w:after="0" w:line="240" w:lineRule="auto"/>
        <w:rPr>
          <w:rFonts w:ascii="Times New Roman" w:hAnsi="Times New Roman" w:cs="Times New Roman"/>
          <w:sz w:val="23"/>
          <w:szCs w:val="23"/>
        </w:rPr>
      </w:pPr>
      <w:r w:rsidRPr="00A50759">
        <w:rPr>
          <w:rFonts w:ascii="Arial" w:hAnsi="Arial" w:cs="Arial"/>
          <w:b/>
          <w:color w:val="000000" w:themeColor="text1"/>
          <w:sz w:val="23"/>
          <w:szCs w:val="23"/>
        </w:rPr>
        <w:t>1.</w:t>
      </w:r>
      <w:r w:rsidRPr="00A50759">
        <w:rPr>
          <w:rFonts w:ascii="Times New Roman" w:hAnsi="Times New Roman" w:cs="Times New Roman"/>
          <w:b/>
          <w:color w:val="000000" w:themeColor="text1"/>
          <w:sz w:val="23"/>
          <w:szCs w:val="23"/>
        </w:rPr>
        <w:t xml:space="preserve">  </w:t>
      </w:r>
      <w:r w:rsidR="005C2B62" w:rsidRPr="00B04951">
        <w:rPr>
          <w:rFonts w:ascii="Times New Roman" w:hAnsi="Times New Roman" w:cs="Times New Roman"/>
          <w:sz w:val="23"/>
          <w:szCs w:val="23"/>
        </w:rPr>
        <w:t xml:space="preserve">...iure ab initio hominis </w:t>
      </w:r>
      <w:r w:rsidR="005C2B62" w:rsidRPr="00B04951">
        <w:rPr>
          <w:rFonts w:ascii="Times New Roman" w:hAnsi="Times New Roman" w:cs="Times New Roman"/>
          <w:b/>
          <w:sz w:val="23"/>
          <w:szCs w:val="23"/>
        </w:rPr>
        <w:t>per bona malaque alternantia</w:t>
      </w:r>
      <w:r w:rsidR="005C2B62" w:rsidRPr="00B04951">
        <w:rPr>
          <w:rFonts w:ascii="Times New Roman" w:hAnsi="Times New Roman" w:cs="Times New Roman"/>
          <w:sz w:val="23"/>
          <w:szCs w:val="23"/>
        </w:rPr>
        <w:t>, exerceri hunc mundum sentit quisquis per se atque in se humanum genus videt</w:t>
      </w:r>
      <w:r w:rsidR="002323F6" w:rsidRPr="00B04951">
        <w:rPr>
          <w:rStyle w:val="Hyperlink"/>
          <w:rFonts w:ascii="Times New Roman" w:hAnsi="Times New Roman" w:cs="Times New Roman"/>
          <w:color w:val="000000" w:themeColor="text1"/>
          <w:sz w:val="23"/>
          <w:szCs w:val="23"/>
          <w:u w:val="none"/>
        </w:rPr>
        <w:t>.</w:t>
      </w:r>
      <w:r w:rsidR="002323F6" w:rsidRPr="00B04951">
        <w:rPr>
          <w:rFonts w:ascii="Times New Roman" w:hAnsi="Times New Roman" w:cs="Times New Roman"/>
          <w:sz w:val="23"/>
          <w:szCs w:val="23"/>
        </w:rPr>
        <w:t xml:space="preserve"> </w:t>
      </w:r>
      <w:r w:rsidRPr="00B04951">
        <w:rPr>
          <w:rFonts w:ascii="Times New Roman" w:hAnsi="Times New Roman" w:cs="Times New Roman"/>
          <w:sz w:val="23"/>
          <w:szCs w:val="23"/>
        </w:rPr>
        <w:t>(</w:t>
      </w:r>
      <w:r w:rsidR="005C2B62" w:rsidRPr="00B04951">
        <w:rPr>
          <w:rFonts w:ascii="Times New Roman" w:hAnsi="Times New Roman" w:cs="Times New Roman"/>
          <w:sz w:val="23"/>
          <w:szCs w:val="23"/>
        </w:rPr>
        <w:t>1.1.10</w:t>
      </w:r>
      <w:r w:rsidRPr="00B04951">
        <w:rPr>
          <w:rFonts w:ascii="Times New Roman" w:hAnsi="Times New Roman" w:cs="Times New Roman"/>
          <w:sz w:val="23"/>
          <w:szCs w:val="23"/>
        </w:rPr>
        <w:t>)</w:t>
      </w:r>
    </w:p>
    <w:p w:rsidR="002323F6" w:rsidRPr="00A50759" w:rsidRDefault="002323F6" w:rsidP="002323F6">
      <w:pPr>
        <w:spacing w:after="0" w:line="240" w:lineRule="auto"/>
        <w:ind w:left="680"/>
        <w:rPr>
          <w:rFonts w:ascii="Times New Roman" w:hAnsi="Times New Roman" w:cs="Times New Roman"/>
          <w:color w:val="000000" w:themeColor="text1"/>
          <w:sz w:val="14"/>
          <w:szCs w:val="14"/>
        </w:rPr>
      </w:pPr>
    </w:p>
    <w:p w:rsidR="002323F6" w:rsidRPr="00B04951" w:rsidRDefault="00731477" w:rsidP="00CD7D88">
      <w:pPr>
        <w:spacing w:after="0" w:line="240" w:lineRule="auto"/>
        <w:rPr>
          <w:rFonts w:ascii="Times New Roman" w:hAnsi="Times New Roman" w:cs="Times New Roman"/>
          <w:color w:val="000000" w:themeColor="text1"/>
          <w:sz w:val="23"/>
          <w:szCs w:val="23"/>
        </w:rPr>
      </w:pPr>
      <w:r>
        <w:rPr>
          <w:rFonts w:ascii="Times New Roman" w:hAnsi="Times New Roman" w:cs="Times New Roman"/>
          <w:i/>
          <w:color w:val="000000" w:themeColor="text1"/>
          <w:sz w:val="23"/>
          <w:szCs w:val="23"/>
        </w:rPr>
        <w:t xml:space="preserve">Anyone who views the human race through himself and in himself </w:t>
      </w:r>
      <w:r w:rsidR="00AF5EA3">
        <w:rPr>
          <w:rFonts w:ascii="Times New Roman" w:hAnsi="Times New Roman" w:cs="Times New Roman"/>
          <w:i/>
          <w:color w:val="000000" w:themeColor="text1"/>
          <w:sz w:val="23"/>
          <w:szCs w:val="23"/>
        </w:rPr>
        <w:t>realizes</w:t>
      </w:r>
      <w:r>
        <w:rPr>
          <w:rFonts w:ascii="Times New Roman" w:hAnsi="Times New Roman" w:cs="Times New Roman"/>
          <w:i/>
          <w:color w:val="000000" w:themeColor="text1"/>
          <w:sz w:val="23"/>
          <w:szCs w:val="23"/>
        </w:rPr>
        <w:t xml:space="preserve"> that, since the origin of humanity, this world is justly administered </w:t>
      </w:r>
      <w:r w:rsidRPr="00F66839">
        <w:rPr>
          <w:rFonts w:ascii="Times New Roman" w:hAnsi="Times New Roman" w:cs="Times New Roman"/>
          <w:b/>
          <w:i/>
          <w:color w:val="000000" w:themeColor="text1"/>
          <w:sz w:val="23"/>
          <w:szCs w:val="23"/>
        </w:rPr>
        <w:t xml:space="preserve">through the alternation of good and </w:t>
      </w:r>
      <w:r w:rsidR="00AF5EA3">
        <w:rPr>
          <w:rFonts w:ascii="Times New Roman" w:hAnsi="Times New Roman" w:cs="Times New Roman"/>
          <w:b/>
          <w:i/>
          <w:color w:val="000000" w:themeColor="text1"/>
          <w:sz w:val="23"/>
          <w:szCs w:val="23"/>
        </w:rPr>
        <w:t>bad</w:t>
      </w:r>
      <w:r w:rsidR="00F66839">
        <w:rPr>
          <w:rFonts w:ascii="Times New Roman" w:hAnsi="Times New Roman" w:cs="Times New Roman"/>
          <w:b/>
          <w:i/>
          <w:color w:val="000000" w:themeColor="text1"/>
          <w:sz w:val="23"/>
          <w:szCs w:val="23"/>
        </w:rPr>
        <w:t xml:space="preserve"> times</w:t>
      </w:r>
      <w:r>
        <w:rPr>
          <w:rFonts w:ascii="Times New Roman" w:hAnsi="Times New Roman" w:cs="Times New Roman"/>
          <w:i/>
          <w:color w:val="000000" w:themeColor="text1"/>
          <w:sz w:val="23"/>
          <w:szCs w:val="23"/>
        </w:rPr>
        <w:t>.</w:t>
      </w:r>
    </w:p>
    <w:p w:rsidR="00A50759" w:rsidRPr="00AF5EA3" w:rsidRDefault="00A50759" w:rsidP="00A50759">
      <w:pPr>
        <w:spacing w:after="0" w:line="240" w:lineRule="auto"/>
        <w:ind w:left="680"/>
        <w:rPr>
          <w:rFonts w:ascii="Times New Roman" w:hAnsi="Times New Roman" w:cs="Times New Roman"/>
          <w:color w:val="000000" w:themeColor="text1"/>
          <w:sz w:val="30"/>
          <w:szCs w:val="30"/>
        </w:rPr>
      </w:pPr>
    </w:p>
    <w:p w:rsidR="00577860" w:rsidRPr="00180823" w:rsidRDefault="00D93F70" w:rsidP="00577860">
      <w:pPr>
        <w:spacing w:after="0" w:line="240" w:lineRule="auto"/>
        <w:rPr>
          <w:rFonts w:ascii="Times New Roman" w:hAnsi="Times New Roman" w:cs="Times New Roman"/>
          <w:sz w:val="23"/>
          <w:szCs w:val="23"/>
        </w:rPr>
      </w:pPr>
      <w:r>
        <w:rPr>
          <w:rFonts w:ascii="Arial" w:hAnsi="Arial" w:cs="Arial"/>
          <w:b/>
          <w:color w:val="000000" w:themeColor="text1"/>
          <w:sz w:val="23"/>
          <w:szCs w:val="23"/>
        </w:rPr>
        <w:t>2</w:t>
      </w:r>
      <w:r w:rsidR="00577860" w:rsidRPr="00A50759">
        <w:rPr>
          <w:rFonts w:ascii="Arial" w:hAnsi="Arial" w:cs="Arial"/>
          <w:b/>
          <w:color w:val="000000" w:themeColor="text1"/>
          <w:sz w:val="23"/>
          <w:szCs w:val="23"/>
        </w:rPr>
        <w:t>.</w:t>
      </w:r>
      <w:r w:rsidR="00577860" w:rsidRPr="00A50759">
        <w:rPr>
          <w:rFonts w:ascii="Times New Roman" w:hAnsi="Times New Roman" w:cs="Times New Roman"/>
          <w:b/>
          <w:color w:val="000000" w:themeColor="text1"/>
          <w:sz w:val="23"/>
          <w:szCs w:val="23"/>
        </w:rPr>
        <w:t xml:space="preserve">  </w:t>
      </w:r>
      <w:r w:rsidR="00577860" w:rsidRPr="00577860">
        <w:rPr>
          <w:rFonts w:ascii="Times New Roman" w:hAnsi="Times New Roman" w:cs="Times New Roman"/>
          <w:sz w:val="23"/>
          <w:szCs w:val="23"/>
        </w:rPr>
        <w:t xml:space="preserve">Exaggerare hoc loco </w:t>
      </w:r>
      <w:r w:rsidR="00577860" w:rsidRPr="00D93F70">
        <w:rPr>
          <w:rFonts w:ascii="Times New Roman" w:hAnsi="Times New Roman" w:cs="Times New Roman"/>
          <w:b/>
          <w:sz w:val="23"/>
          <w:szCs w:val="23"/>
        </w:rPr>
        <w:t>mutabilium rerum instabiles status</w:t>
      </w:r>
      <w:r w:rsidR="00577860" w:rsidRPr="00577860">
        <w:rPr>
          <w:rFonts w:ascii="Times New Roman" w:hAnsi="Times New Roman" w:cs="Times New Roman"/>
          <w:sz w:val="23"/>
          <w:szCs w:val="23"/>
        </w:rPr>
        <w:t xml:space="preserve"> non opus est: quidquid enim est opere et manu factum, labi et consumi vetustate, Babylon capta confirmat: cuius ut primum imperium ac potentissimum exstitit ita et primum cessit, ut </w:t>
      </w:r>
      <w:r w:rsidR="00577860" w:rsidRPr="00F25F06">
        <w:rPr>
          <w:rFonts w:ascii="Times New Roman" w:hAnsi="Times New Roman" w:cs="Times New Roman"/>
          <w:b/>
          <w:sz w:val="23"/>
          <w:szCs w:val="23"/>
        </w:rPr>
        <w:t xml:space="preserve">veluti quodam iure succedentis aetatis </w:t>
      </w:r>
      <w:r w:rsidR="00577860" w:rsidRPr="00D93F70">
        <w:rPr>
          <w:rFonts w:ascii="Times New Roman" w:hAnsi="Times New Roman" w:cs="Times New Roman"/>
          <w:sz w:val="23"/>
          <w:szCs w:val="23"/>
        </w:rPr>
        <w:t xml:space="preserve">debita </w:t>
      </w:r>
      <w:r w:rsidR="00577860" w:rsidRPr="00577860">
        <w:rPr>
          <w:rFonts w:ascii="Times New Roman" w:hAnsi="Times New Roman" w:cs="Times New Roman"/>
          <w:sz w:val="23"/>
          <w:szCs w:val="23"/>
        </w:rPr>
        <w:t xml:space="preserve">posteris traderetur hereditas, </w:t>
      </w:r>
      <w:r w:rsidR="00577860" w:rsidRPr="00577860">
        <w:rPr>
          <w:rFonts w:ascii="Times New Roman" w:hAnsi="Times New Roman" w:cs="Times New Roman"/>
          <w:b/>
          <w:sz w:val="23"/>
          <w:szCs w:val="23"/>
        </w:rPr>
        <w:t>ipsis quoque</w:t>
      </w:r>
      <w:r w:rsidR="00577860" w:rsidRPr="00577860">
        <w:rPr>
          <w:rFonts w:ascii="Times New Roman" w:hAnsi="Times New Roman" w:cs="Times New Roman"/>
          <w:sz w:val="23"/>
          <w:szCs w:val="23"/>
        </w:rPr>
        <w:t xml:space="preserve"> </w:t>
      </w:r>
      <w:r w:rsidR="00577860" w:rsidRPr="00577860">
        <w:rPr>
          <w:rFonts w:ascii="Times New Roman" w:hAnsi="Times New Roman" w:cs="Times New Roman"/>
          <w:b/>
          <w:sz w:val="23"/>
          <w:szCs w:val="23"/>
        </w:rPr>
        <w:t>eandem tradendi formulam servaturis</w:t>
      </w:r>
      <w:r w:rsidR="00180823">
        <w:rPr>
          <w:rFonts w:ascii="Times New Roman" w:hAnsi="Times New Roman" w:cs="Times New Roman"/>
          <w:sz w:val="23"/>
          <w:szCs w:val="23"/>
        </w:rPr>
        <w:t xml:space="preserve">... </w:t>
      </w:r>
      <w:r w:rsidR="00180823" w:rsidRPr="00180823">
        <w:rPr>
          <w:rFonts w:ascii="Times New Roman" w:hAnsi="Times New Roman" w:cs="Times New Roman"/>
          <w:sz w:val="23"/>
          <w:szCs w:val="23"/>
        </w:rPr>
        <w:t>ita</w:t>
      </w:r>
      <w:r w:rsidR="00935EE8">
        <w:rPr>
          <w:rFonts w:ascii="Times New Roman" w:hAnsi="Times New Roman" w:cs="Times New Roman"/>
          <w:sz w:val="23"/>
          <w:szCs w:val="23"/>
        </w:rPr>
        <w:t>…</w:t>
      </w:r>
      <w:r w:rsidR="00180823" w:rsidRPr="00180823">
        <w:rPr>
          <w:rFonts w:ascii="Times New Roman" w:hAnsi="Times New Roman" w:cs="Times New Roman"/>
          <w:sz w:val="23"/>
          <w:szCs w:val="23"/>
        </w:rPr>
        <w:t>et nostri incircumspecta anxietate causantur, si potentissimae illae quondam Romanae reipublicae moles nunc magis inbecillitate propriae senectutis quam alienis concussae viribus contremescunt</w:t>
      </w:r>
      <w:r>
        <w:rPr>
          <w:rFonts w:ascii="Times New Roman" w:hAnsi="Times New Roman" w:cs="Times New Roman"/>
          <w:sz w:val="23"/>
          <w:szCs w:val="23"/>
        </w:rPr>
        <w:t>.</w:t>
      </w:r>
      <w:r w:rsidR="00180823" w:rsidRPr="00180823">
        <w:rPr>
          <w:rFonts w:ascii="Times New Roman" w:hAnsi="Times New Roman" w:cs="Times New Roman"/>
          <w:sz w:val="23"/>
          <w:szCs w:val="23"/>
        </w:rPr>
        <w:t xml:space="preserve"> </w:t>
      </w:r>
      <w:r w:rsidR="00577860" w:rsidRPr="00180823">
        <w:rPr>
          <w:rFonts w:ascii="Times New Roman" w:hAnsi="Times New Roman" w:cs="Times New Roman"/>
          <w:sz w:val="23"/>
          <w:szCs w:val="23"/>
        </w:rPr>
        <w:t>(2.6.13</w:t>
      </w:r>
      <w:r w:rsidR="00180823" w:rsidRPr="00180823">
        <w:rPr>
          <w:rFonts w:ascii="Times New Roman" w:hAnsi="Times New Roman" w:cs="Times New Roman"/>
          <w:sz w:val="23"/>
          <w:szCs w:val="23"/>
        </w:rPr>
        <w:t>-14</w:t>
      </w:r>
      <w:r w:rsidR="00577860" w:rsidRPr="00180823">
        <w:rPr>
          <w:rFonts w:ascii="Times New Roman" w:hAnsi="Times New Roman" w:cs="Times New Roman"/>
          <w:sz w:val="23"/>
          <w:szCs w:val="23"/>
        </w:rPr>
        <w:t>)</w:t>
      </w:r>
    </w:p>
    <w:p w:rsidR="00577860" w:rsidRPr="00A50759" w:rsidRDefault="00577860" w:rsidP="00577860">
      <w:pPr>
        <w:spacing w:after="0" w:line="240" w:lineRule="auto"/>
        <w:ind w:left="680"/>
        <w:rPr>
          <w:rFonts w:ascii="Times New Roman" w:hAnsi="Times New Roman" w:cs="Times New Roman"/>
          <w:color w:val="000000" w:themeColor="text1"/>
          <w:sz w:val="14"/>
          <w:szCs w:val="14"/>
        </w:rPr>
      </w:pPr>
    </w:p>
    <w:p w:rsidR="00577860" w:rsidRDefault="00F27768" w:rsidP="00577860">
      <w:pPr>
        <w:spacing w:after="0" w:line="240" w:lineRule="auto"/>
        <w:rPr>
          <w:rFonts w:ascii="Times New Roman" w:hAnsi="Times New Roman" w:cs="Times New Roman"/>
          <w:i/>
          <w:color w:val="000000" w:themeColor="text1"/>
          <w:sz w:val="23"/>
          <w:szCs w:val="23"/>
        </w:rPr>
      </w:pPr>
      <w:r>
        <w:rPr>
          <w:rFonts w:ascii="Times New Roman" w:hAnsi="Times New Roman" w:cs="Times New Roman"/>
          <w:i/>
          <w:color w:val="000000" w:themeColor="text1"/>
          <w:sz w:val="23"/>
          <w:szCs w:val="23"/>
        </w:rPr>
        <w:t xml:space="preserve">There is no need to elaborate at this point on </w:t>
      </w:r>
      <w:r w:rsidRPr="00AF5EA3">
        <w:rPr>
          <w:rFonts w:ascii="Times New Roman" w:hAnsi="Times New Roman" w:cs="Times New Roman"/>
          <w:b/>
          <w:i/>
          <w:color w:val="000000" w:themeColor="text1"/>
          <w:sz w:val="23"/>
          <w:szCs w:val="23"/>
        </w:rPr>
        <w:t>the</w:t>
      </w:r>
      <w:r>
        <w:rPr>
          <w:rFonts w:ascii="Times New Roman" w:hAnsi="Times New Roman" w:cs="Times New Roman"/>
          <w:i/>
          <w:color w:val="000000" w:themeColor="text1"/>
          <w:sz w:val="23"/>
          <w:szCs w:val="23"/>
        </w:rPr>
        <w:t xml:space="preserve"> </w:t>
      </w:r>
      <w:r w:rsidR="00D93F70">
        <w:rPr>
          <w:rFonts w:ascii="Times New Roman" w:hAnsi="Times New Roman" w:cs="Times New Roman"/>
          <w:b/>
          <w:i/>
          <w:color w:val="000000" w:themeColor="text1"/>
          <w:sz w:val="23"/>
          <w:szCs w:val="23"/>
        </w:rPr>
        <w:t>unstable</w:t>
      </w:r>
      <w:r w:rsidRPr="00D93F70">
        <w:rPr>
          <w:rFonts w:ascii="Times New Roman" w:hAnsi="Times New Roman" w:cs="Times New Roman"/>
          <w:b/>
          <w:i/>
          <w:color w:val="000000" w:themeColor="text1"/>
          <w:sz w:val="23"/>
          <w:szCs w:val="23"/>
        </w:rPr>
        <w:t xml:space="preserve"> condition of changeable things</w:t>
      </w:r>
      <w:r w:rsidR="00731477">
        <w:rPr>
          <w:rFonts w:ascii="Times New Roman" w:hAnsi="Times New Roman" w:cs="Times New Roman"/>
          <w:i/>
          <w:color w:val="000000" w:themeColor="text1"/>
          <w:sz w:val="23"/>
          <w:szCs w:val="23"/>
        </w:rPr>
        <w:t xml:space="preserve">. </w:t>
      </w:r>
      <w:r w:rsidR="00D93F70">
        <w:rPr>
          <w:rFonts w:ascii="Times New Roman" w:hAnsi="Times New Roman" w:cs="Times New Roman"/>
          <w:i/>
          <w:color w:val="000000" w:themeColor="text1"/>
          <w:sz w:val="23"/>
          <w:szCs w:val="23"/>
        </w:rPr>
        <w:t xml:space="preserve">Whatever is </w:t>
      </w:r>
      <w:r>
        <w:rPr>
          <w:rFonts w:ascii="Times New Roman" w:hAnsi="Times New Roman" w:cs="Times New Roman"/>
          <w:i/>
          <w:color w:val="000000" w:themeColor="text1"/>
          <w:sz w:val="23"/>
          <w:szCs w:val="23"/>
        </w:rPr>
        <w:t xml:space="preserve">created by </w:t>
      </w:r>
      <w:r w:rsidR="00D93F70">
        <w:rPr>
          <w:rFonts w:ascii="Times New Roman" w:hAnsi="Times New Roman" w:cs="Times New Roman"/>
          <w:i/>
          <w:color w:val="000000" w:themeColor="text1"/>
          <w:sz w:val="23"/>
          <w:szCs w:val="23"/>
        </w:rPr>
        <w:t>the work of human hands</w:t>
      </w:r>
      <w:r w:rsidR="00731477">
        <w:rPr>
          <w:rFonts w:ascii="Times New Roman" w:hAnsi="Times New Roman" w:cs="Times New Roman"/>
          <w:i/>
          <w:color w:val="000000" w:themeColor="text1"/>
          <w:sz w:val="23"/>
          <w:szCs w:val="23"/>
        </w:rPr>
        <w:t xml:space="preserve"> </w:t>
      </w:r>
      <w:r w:rsidR="00D93F70">
        <w:rPr>
          <w:rFonts w:ascii="Times New Roman" w:hAnsi="Times New Roman" w:cs="Times New Roman"/>
          <w:i/>
          <w:color w:val="000000" w:themeColor="text1"/>
          <w:sz w:val="23"/>
          <w:szCs w:val="23"/>
        </w:rPr>
        <w:t>collapses and is consumed by old age, as the capture of Babylon confirms. J</w:t>
      </w:r>
      <w:r w:rsidR="00731477">
        <w:rPr>
          <w:rFonts w:ascii="Times New Roman" w:hAnsi="Times New Roman" w:cs="Times New Roman"/>
          <w:i/>
          <w:color w:val="000000" w:themeColor="text1"/>
          <w:sz w:val="23"/>
          <w:szCs w:val="23"/>
        </w:rPr>
        <w:t xml:space="preserve">ust as </w:t>
      </w:r>
      <w:r w:rsidR="00D93F70">
        <w:rPr>
          <w:rFonts w:ascii="Times New Roman" w:hAnsi="Times New Roman" w:cs="Times New Roman"/>
          <w:i/>
          <w:color w:val="000000" w:themeColor="text1"/>
          <w:sz w:val="23"/>
          <w:szCs w:val="23"/>
        </w:rPr>
        <w:t>soon a</w:t>
      </w:r>
      <w:r w:rsidR="00731477">
        <w:rPr>
          <w:rFonts w:ascii="Times New Roman" w:hAnsi="Times New Roman" w:cs="Times New Roman"/>
          <w:i/>
          <w:color w:val="000000" w:themeColor="text1"/>
          <w:sz w:val="23"/>
          <w:szCs w:val="23"/>
        </w:rPr>
        <w:t xml:space="preserve">s its </w:t>
      </w:r>
      <w:r w:rsidR="00D93F70">
        <w:rPr>
          <w:rFonts w:ascii="Times New Roman" w:hAnsi="Times New Roman" w:cs="Times New Roman"/>
          <w:i/>
          <w:color w:val="000000" w:themeColor="text1"/>
          <w:sz w:val="23"/>
          <w:szCs w:val="23"/>
        </w:rPr>
        <w:t>empire emerged as the first and mightiest</w:t>
      </w:r>
      <w:r w:rsidR="00731477">
        <w:rPr>
          <w:rFonts w:ascii="Times New Roman" w:hAnsi="Times New Roman" w:cs="Times New Roman"/>
          <w:i/>
          <w:color w:val="000000" w:themeColor="text1"/>
          <w:sz w:val="23"/>
          <w:szCs w:val="23"/>
        </w:rPr>
        <w:t xml:space="preserve">, it </w:t>
      </w:r>
      <w:r w:rsidR="00D93F70">
        <w:rPr>
          <w:rFonts w:ascii="Times New Roman" w:hAnsi="Times New Roman" w:cs="Times New Roman"/>
          <w:i/>
          <w:color w:val="000000" w:themeColor="text1"/>
          <w:sz w:val="23"/>
          <w:szCs w:val="23"/>
        </w:rPr>
        <w:t>came to a sudden end</w:t>
      </w:r>
      <w:r w:rsidR="00731477">
        <w:rPr>
          <w:rFonts w:ascii="Times New Roman" w:hAnsi="Times New Roman" w:cs="Times New Roman"/>
          <w:i/>
          <w:color w:val="000000" w:themeColor="text1"/>
          <w:sz w:val="23"/>
          <w:szCs w:val="23"/>
        </w:rPr>
        <w:t xml:space="preserve">, so that </w:t>
      </w:r>
      <w:r w:rsidR="00D93F70">
        <w:rPr>
          <w:rFonts w:ascii="Times New Roman" w:hAnsi="Times New Roman" w:cs="Times New Roman"/>
          <w:b/>
          <w:i/>
          <w:color w:val="000000" w:themeColor="text1"/>
          <w:sz w:val="23"/>
          <w:szCs w:val="23"/>
        </w:rPr>
        <w:t xml:space="preserve">as if </w:t>
      </w:r>
      <w:r w:rsidR="00731477">
        <w:rPr>
          <w:rFonts w:ascii="Times New Roman" w:hAnsi="Times New Roman" w:cs="Times New Roman"/>
          <w:b/>
          <w:i/>
          <w:color w:val="000000" w:themeColor="text1"/>
          <w:sz w:val="23"/>
          <w:szCs w:val="23"/>
        </w:rPr>
        <w:t xml:space="preserve">by a sort of law of </w:t>
      </w:r>
      <w:r w:rsidR="00D93F70">
        <w:rPr>
          <w:rFonts w:ascii="Times New Roman" w:hAnsi="Times New Roman" w:cs="Times New Roman"/>
          <w:b/>
          <w:i/>
          <w:color w:val="000000" w:themeColor="text1"/>
          <w:sz w:val="23"/>
          <w:szCs w:val="23"/>
        </w:rPr>
        <w:t>succeeding</w:t>
      </w:r>
      <w:r w:rsidR="00731477">
        <w:rPr>
          <w:rFonts w:ascii="Times New Roman" w:hAnsi="Times New Roman" w:cs="Times New Roman"/>
          <w:b/>
          <w:i/>
          <w:color w:val="000000" w:themeColor="text1"/>
          <w:sz w:val="23"/>
          <w:szCs w:val="23"/>
        </w:rPr>
        <w:t xml:space="preserve"> ages</w:t>
      </w:r>
      <w:r w:rsidR="00D93F70">
        <w:rPr>
          <w:rFonts w:ascii="Times New Roman" w:hAnsi="Times New Roman" w:cs="Times New Roman"/>
          <w:i/>
          <w:color w:val="000000" w:themeColor="text1"/>
          <w:sz w:val="23"/>
          <w:szCs w:val="23"/>
        </w:rPr>
        <w:t xml:space="preserve"> its due legacy might be </w:t>
      </w:r>
      <w:r w:rsidR="00EC6633">
        <w:rPr>
          <w:rFonts w:ascii="Times New Roman" w:hAnsi="Times New Roman" w:cs="Times New Roman"/>
          <w:i/>
          <w:color w:val="000000" w:themeColor="text1"/>
          <w:sz w:val="23"/>
          <w:szCs w:val="23"/>
        </w:rPr>
        <w:t>transmitted</w:t>
      </w:r>
      <w:r w:rsidR="00D93F70">
        <w:rPr>
          <w:rFonts w:ascii="Times New Roman" w:hAnsi="Times New Roman" w:cs="Times New Roman"/>
          <w:i/>
          <w:color w:val="000000" w:themeColor="text1"/>
          <w:sz w:val="23"/>
          <w:szCs w:val="23"/>
        </w:rPr>
        <w:t xml:space="preserve"> to the next generation</w:t>
      </w:r>
      <w:r w:rsidR="00731477">
        <w:rPr>
          <w:rFonts w:ascii="Times New Roman" w:hAnsi="Times New Roman" w:cs="Times New Roman"/>
          <w:i/>
          <w:color w:val="000000" w:themeColor="text1"/>
          <w:sz w:val="23"/>
          <w:szCs w:val="23"/>
        </w:rPr>
        <w:t xml:space="preserve">, </w:t>
      </w:r>
      <w:r w:rsidR="00731477">
        <w:rPr>
          <w:rFonts w:ascii="Times New Roman" w:hAnsi="Times New Roman" w:cs="Times New Roman"/>
          <w:b/>
          <w:i/>
          <w:color w:val="000000" w:themeColor="text1"/>
          <w:sz w:val="23"/>
          <w:szCs w:val="23"/>
        </w:rPr>
        <w:t>wh</w:t>
      </w:r>
      <w:r w:rsidR="00EC6633">
        <w:rPr>
          <w:rFonts w:ascii="Times New Roman" w:hAnsi="Times New Roman" w:cs="Times New Roman"/>
          <w:b/>
          <w:i/>
          <w:color w:val="000000" w:themeColor="text1"/>
          <w:sz w:val="23"/>
          <w:szCs w:val="23"/>
        </w:rPr>
        <w:t xml:space="preserve">ich in turn was to </w:t>
      </w:r>
      <w:r w:rsidR="00731477">
        <w:rPr>
          <w:rFonts w:ascii="Times New Roman" w:hAnsi="Times New Roman" w:cs="Times New Roman"/>
          <w:b/>
          <w:i/>
          <w:color w:val="000000" w:themeColor="text1"/>
          <w:sz w:val="23"/>
          <w:szCs w:val="23"/>
        </w:rPr>
        <w:t xml:space="preserve">preserve the same </w:t>
      </w:r>
      <w:r w:rsidR="00EC6633">
        <w:rPr>
          <w:rFonts w:ascii="Times New Roman" w:hAnsi="Times New Roman" w:cs="Times New Roman"/>
          <w:b/>
          <w:i/>
          <w:color w:val="000000" w:themeColor="text1"/>
          <w:sz w:val="23"/>
          <w:szCs w:val="23"/>
        </w:rPr>
        <w:t>rule of transmission</w:t>
      </w:r>
      <w:r w:rsidR="00731477" w:rsidRPr="00180823">
        <w:rPr>
          <w:rFonts w:ascii="Times New Roman" w:hAnsi="Times New Roman" w:cs="Times New Roman"/>
          <w:i/>
          <w:color w:val="000000" w:themeColor="text1"/>
          <w:sz w:val="23"/>
          <w:szCs w:val="23"/>
        </w:rPr>
        <w:t>.</w:t>
      </w:r>
      <w:r w:rsidR="00180823" w:rsidRPr="00180823">
        <w:rPr>
          <w:rFonts w:ascii="Times New Roman" w:hAnsi="Times New Roman" w:cs="Times New Roman"/>
          <w:i/>
          <w:color w:val="000000" w:themeColor="text1"/>
          <w:sz w:val="23"/>
          <w:szCs w:val="23"/>
        </w:rPr>
        <w:t xml:space="preserve">.. </w:t>
      </w:r>
      <w:r w:rsidR="00AF5EA3">
        <w:rPr>
          <w:rFonts w:ascii="Times New Roman" w:hAnsi="Times New Roman" w:cs="Times New Roman"/>
          <w:i/>
          <w:color w:val="000000" w:themeColor="text1"/>
          <w:sz w:val="23"/>
          <w:szCs w:val="23"/>
        </w:rPr>
        <w:t>So too…</w:t>
      </w:r>
      <w:r w:rsidR="00EC6633">
        <w:rPr>
          <w:rFonts w:ascii="Times New Roman" w:hAnsi="Times New Roman" w:cs="Times New Roman"/>
          <w:i/>
          <w:color w:val="000000" w:themeColor="text1"/>
          <w:sz w:val="23"/>
          <w:szCs w:val="23"/>
        </w:rPr>
        <w:t>our own people</w:t>
      </w:r>
      <w:r w:rsidR="00180823" w:rsidRPr="00180823">
        <w:rPr>
          <w:rFonts w:ascii="Times New Roman" w:hAnsi="Times New Roman" w:cs="Times New Roman"/>
          <w:i/>
          <w:color w:val="000000" w:themeColor="text1"/>
          <w:sz w:val="23"/>
          <w:szCs w:val="23"/>
        </w:rPr>
        <w:t xml:space="preserve"> in unreflective anxiety </w:t>
      </w:r>
      <w:r w:rsidR="00EC6633">
        <w:rPr>
          <w:rFonts w:ascii="Times New Roman" w:hAnsi="Times New Roman" w:cs="Times New Roman"/>
          <w:i/>
          <w:color w:val="000000" w:themeColor="text1"/>
          <w:sz w:val="23"/>
          <w:szCs w:val="23"/>
        </w:rPr>
        <w:t>debate</w:t>
      </w:r>
      <w:r w:rsidR="00180823" w:rsidRPr="00180823">
        <w:rPr>
          <w:rFonts w:ascii="Times New Roman" w:hAnsi="Times New Roman" w:cs="Times New Roman"/>
          <w:i/>
          <w:color w:val="000000" w:themeColor="text1"/>
          <w:sz w:val="23"/>
          <w:szCs w:val="23"/>
        </w:rPr>
        <w:t xml:space="preserve"> whether </w:t>
      </w:r>
      <w:r w:rsidR="00D93F70">
        <w:rPr>
          <w:rFonts w:ascii="Times New Roman" w:hAnsi="Times New Roman" w:cs="Times New Roman"/>
          <w:i/>
          <w:color w:val="000000" w:themeColor="text1"/>
          <w:sz w:val="23"/>
          <w:szCs w:val="23"/>
        </w:rPr>
        <w:t>th</w:t>
      </w:r>
      <w:r w:rsidR="00AF5EA3">
        <w:rPr>
          <w:rFonts w:ascii="Times New Roman" w:hAnsi="Times New Roman" w:cs="Times New Roman"/>
          <w:i/>
          <w:color w:val="000000" w:themeColor="text1"/>
          <w:sz w:val="23"/>
          <w:szCs w:val="23"/>
        </w:rPr>
        <w:t>at</w:t>
      </w:r>
      <w:r w:rsidR="00D93F70">
        <w:rPr>
          <w:rFonts w:ascii="Times New Roman" w:hAnsi="Times New Roman" w:cs="Times New Roman"/>
          <w:i/>
          <w:color w:val="000000" w:themeColor="text1"/>
          <w:sz w:val="23"/>
          <w:szCs w:val="23"/>
        </w:rPr>
        <w:t xml:space="preserve"> once all-</w:t>
      </w:r>
      <w:r w:rsidR="00180823">
        <w:rPr>
          <w:rFonts w:ascii="Times New Roman" w:hAnsi="Times New Roman" w:cs="Times New Roman"/>
          <w:i/>
          <w:color w:val="000000" w:themeColor="text1"/>
          <w:sz w:val="23"/>
          <w:szCs w:val="23"/>
        </w:rPr>
        <w:t xml:space="preserve">powerful </w:t>
      </w:r>
      <w:r w:rsidR="00EC6633">
        <w:rPr>
          <w:rFonts w:ascii="Times New Roman" w:hAnsi="Times New Roman" w:cs="Times New Roman"/>
          <w:i/>
          <w:color w:val="000000" w:themeColor="text1"/>
          <w:sz w:val="23"/>
          <w:szCs w:val="23"/>
        </w:rPr>
        <w:t>might</w:t>
      </w:r>
      <w:r w:rsidR="00D93F70">
        <w:rPr>
          <w:rFonts w:ascii="Times New Roman" w:hAnsi="Times New Roman" w:cs="Times New Roman"/>
          <w:i/>
          <w:color w:val="000000" w:themeColor="text1"/>
          <w:sz w:val="23"/>
          <w:szCs w:val="23"/>
        </w:rPr>
        <w:t xml:space="preserve"> </w:t>
      </w:r>
      <w:r w:rsidR="00180823">
        <w:rPr>
          <w:rFonts w:ascii="Times New Roman" w:hAnsi="Times New Roman" w:cs="Times New Roman"/>
          <w:i/>
          <w:color w:val="000000" w:themeColor="text1"/>
          <w:sz w:val="23"/>
          <w:szCs w:val="23"/>
        </w:rPr>
        <w:t xml:space="preserve">of the Roman republic </w:t>
      </w:r>
      <w:r w:rsidR="00D93F70">
        <w:rPr>
          <w:rFonts w:ascii="Times New Roman" w:hAnsi="Times New Roman" w:cs="Times New Roman"/>
          <w:i/>
          <w:color w:val="000000" w:themeColor="text1"/>
          <w:sz w:val="23"/>
          <w:szCs w:val="23"/>
        </w:rPr>
        <w:t xml:space="preserve">is now tottering, </w:t>
      </w:r>
      <w:r w:rsidR="00EC6633">
        <w:rPr>
          <w:rFonts w:ascii="Times New Roman" w:hAnsi="Times New Roman" w:cs="Times New Roman"/>
          <w:i/>
          <w:color w:val="000000" w:themeColor="text1"/>
          <w:sz w:val="23"/>
          <w:szCs w:val="23"/>
        </w:rPr>
        <w:t>shaken to its core</w:t>
      </w:r>
      <w:r w:rsidR="00D93F70">
        <w:rPr>
          <w:rFonts w:ascii="Times New Roman" w:hAnsi="Times New Roman" w:cs="Times New Roman"/>
          <w:i/>
          <w:color w:val="000000" w:themeColor="text1"/>
          <w:sz w:val="23"/>
          <w:szCs w:val="23"/>
        </w:rPr>
        <w:t xml:space="preserve"> by</w:t>
      </w:r>
      <w:r w:rsidR="00180823">
        <w:rPr>
          <w:rFonts w:ascii="Times New Roman" w:hAnsi="Times New Roman" w:cs="Times New Roman"/>
          <w:i/>
          <w:color w:val="000000" w:themeColor="text1"/>
          <w:sz w:val="23"/>
          <w:szCs w:val="23"/>
        </w:rPr>
        <w:t xml:space="preserve"> the </w:t>
      </w:r>
      <w:r w:rsidR="00D93F70">
        <w:rPr>
          <w:rFonts w:ascii="Times New Roman" w:hAnsi="Times New Roman" w:cs="Times New Roman"/>
          <w:i/>
          <w:color w:val="000000" w:themeColor="text1"/>
          <w:sz w:val="23"/>
          <w:szCs w:val="23"/>
        </w:rPr>
        <w:t>fe</w:t>
      </w:r>
      <w:r w:rsidR="00180823">
        <w:rPr>
          <w:rFonts w:ascii="Times New Roman" w:hAnsi="Times New Roman" w:cs="Times New Roman"/>
          <w:i/>
          <w:color w:val="000000" w:themeColor="text1"/>
          <w:sz w:val="23"/>
          <w:szCs w:val="23"/>
        </w:rPr>
        <w:t xml:space="preserve">ebleness of its own old age </w:t>
      </w:r>
      <w:r w:rsidR="00EC6633">
        <w:rPr>
          <w:rFonts w:ascii="Times New Roman" w:hAnsi="Times New Roman" w:cs="Times New Roman"/>
          <w:i/>
          <w:color w:val="000000" w:themeColor="text1"/>
          <w:sz w:val="23"/>
          <w:szCs w:val="23"/>
        </w:rPr>
        <w:t xml:space="preserve">more </w:t>
      </w:r>
      <w:r w:rsidR="00180823">
        <w:rPr>
          <w:rFonts w:ascii="Times New Roman" w:hAnsi="Times New Roman" w:cs="Times New Roman"/>
          <w:i/>
          <w:color w:val="000000" w:themeColor="text1"/>
          <w:sz w:val="23"/>
          <w:szCs w:val="23"/>
        </w:rPr>
        <w:t>than by external blows.</w:t>
      </w:r>
    </w:p>
    <w:p w:rsidR="00AF5EA3" w:rsidRPr="00AF5EA3" w:rsidRDefault="00AF5EA3" w:rsidP="00AF5EA3">
      <w:pPr>
        <w:spacing w:after="0" w:line="240" w:lineRule="auto"/>
        <w:ind w:left="680"/>
        <w:rPr>
          <w:rFonts w:ascii="Times New Roman" w:hAnsi="Times New Roman" w:cs="Times New Roman"/>
          <w:color w:val="000000" w:themeColor="text1"/>
          <w:sz w:val="30"/>
          <w:szCs w:val="30"/>
        </w:rPr>
      </w:pPr>
    </w:p>
    <w:p w:rsidR="00D93F70" w:rsidRPr="00B04951" w:rsidRDefault="00D93F70" w:rsidP="00D93F70">
      <w:pPr>
        <w:widowControl w:val="0"/>
        <w:spacing w:after="0" w:line="240" w:lineRule="auto"/>
        <w:rPr>
          <w:rFonts w:ascii="Times New Roman" w:hAnsi="Times New Roman" w:cs="Times New Roman"/>
          <w:color w:val="000000" w:themeColor="text1"/>
          <w:sz w:val="23"/>
          <w:szCs w:val="23"/>
        </w:rPr>
      </w:pPr>
      <w:r>
        <w:rPr>
          <w:rFonts w:ascii="Arial" w:hAnsi="Arial" w:cs="Arial"/>
          <w:b/>
          <w:color w:val="000000" w:themeColor="text1"/>
          <w:sz w:val="23"/>
          <w:szCs w:val="23"/>
        </w:rPr>
        <w:t>3</w:t>
      </w:r>
      <w:r w:rsidRPr="00A50759">
        <w:rPr>
          <w:rFonts w:ascii="Arial" w:hAnsi="Arial" w:cs="Arial"/>
          <w:b/>
          <w:color w:val="000000" w:themeColor="text1"/>
          <w:sz w:val="23"/>
          <w:szCs w:val="23"/>
        </w:rPr>
        <w:t>.</w:t>
      </w:r>
      <w:r w:rsidRPr="00A50759">
        <w:rPr>
          <w:rFonts w:ascii="Times New Roman" w:hAnsi="Times New Roman" w:cs="Times New Roman"/>
          <w:b/>
          <w:color w:val="000000" w:themeColor="text1"/>
          <w:sz w:val="23"/>
          <w:szCs w:val="23"/>
        </w:rPr>
        <w:t xml:space="preserve">  </w:t>
      </w:r>
      <w:r w:rsidRPr="00B04951">
        <w:rPr>
          <w:rFonts w:ascii="Times New Roman" w:hAnsi="Times New Roman" w:cs="Times New Roman"/>
          <w:sz w:val="23"/>
          <w:szCs w:val="23"/>
        </w:rPr>
        <w:t xml:space="preserve">Igitur </w:t>
      </w:r>
      <w:r w:rsidRPr="005654FE">
        <w:rPr>
          <w:rFonts w:ascii="Times New Roman" w:hAnsi="Times New Roman" w:cs="Times New Roman"/>
          <w:b/>
          <w:sz w:val="23"/>
          <w:szCs w:val="23"/>
        </w:rPr>
        <w:t>Romani status agitur semper alterna mutatio et velut forma Oceani maris</w:t>
      </w:r>
      <w:r w:rsidRPr="00B04951">
        <w:rPr>
          <w:rFonts w:ascii="Times New Roman" w:hAnsi="Times New Roman" w:cs="Times New Roman"/>
          <w:sz w:val="23"/>
          <w:szCs w:val="23"/>
        </w:rPr>
        <w:t xml:space="preserve">, quae omni die dispar nunc succiduis per </w:t>
      </w:r>
      <w:r w:rsidRPr="005654FE">
        <w:rPr>
          <w:rFonts w:ascii="Times New Roman" w:hAnsi="Times New Roman" w:cs="Times New Roman"/>
          <w:sz w:val="20"/>
          <w:szCs w:val="20"/>
        </w:rPr>
        <w:t xml:space="preserve">VII </w:t>
      </w:r>
      <w:r w:rsidRPr="00B04951">
        <w:rPr>
          <w:rFonts w:ascii="Times New Roman" w:hAnsi="Times New Roman" w:cs="Times New Roman"/>
          <w:sz w:val="23"/>
          <w:szCs w:val="23"/>
        </w:rPr>
        <w:t xml:space="preserve">dies attollitur incrementis nunc insequentibus totidem diebus </w:t>
      </w:r>
      <w:r w:rsidRPr="00F25F06">
        <w:rPr>
          <w:rFonts w:ascii="Times New Roman" w:hAnsi="Times New Roman" w:cs="Times New Roman"/>
          <w:b/>
          <w:sz w:val="23"/>
          <w:szCs w:val="23"/>
        </w:rPr>
        <w:t>naturali damno et defectu interiore</w:t>
      </w:r>
      <w:r w:rsidRPr="00B04951">
        <w:rPr>
          <w:rFonts w:ascii="Times New Roman" w:hAnsi="Times New Roman" w:cs="Times New Roman"/>
          <w:sz w:val="23"/>
          <w:szCs w:val="23"/>
        </w:rPr>
        <w:t xml:space="preserve"> subducitur. (6.14.1)</w:t>
      </w:r>
    </w:p>
    <w:p w:rsidR="00D93F70" w:rsidRPr="00A50759" w:rsidRDefault="00D93F70" w:rsidP="00D93F70">
      <w:pPr>
        <w:spacing w:after="0" w:line="240" w:lineRule="auto"/>
        <w:ind w:left="680"/>
        <w:rPr>
          <w:rFonts w:ascii="Times New Roman" w:hAnsi="Times New Roman" w:cs="Times New Roman"/>
          <w:color w:val="000000" w:themeColor="text1"/>
          <w:sz w:val="14"/>
          <w:szCs w:val="14"/>
        </w:rPr>
      </w:pPr>
    </w:p>
    <w:p w:rsidR="00D93F70" w:rsidRPr="00B04951" w:rsidRDefault="00EC6633" w:rsidP="00D93F70">
      <w:pPr>
        <w:spacing w:after="0" w:line="240" w:lineRule="auto"/>
        <w:rPr>
          <w:rFonts w:ascii="Times New Roman" w:hAnsi="Times New Roman" w:cs="Times New Roman"/>
          <w:color w:val="000000" w:themeColor="text1"/>
          <w:sz w:val="23"/>
          <w:szCs w:val="23"/>
        </w:rPr>
      </w:pPr>
      <w:r>
        <w:rPr>
          <w:rFonts w:ascii="Times New Roman" w:hAnsi="Times New Roman" w:cs="Times New Roman"/>
          <w:i/>
          <w:color w:val="000000" w:themeColor="text1"/>
          <w:sz w:val="23"/>
          <w:szCs w:val="23"/>
        </w:rPr>
        <w:t>Thus</w:t>
      </w:r>
      <w:r w:rsidR="00D93F70">
        <w:rPr>
          <w:rFonts w:ascii="Times New Roman" w:hAnsi="Times New Roman" w:cs="Times New Roman"/>
          <w:i/>
          <w:color w:val="000000" w:themeColor="text1"/>
          <w:sz w:val="23"/>
          <w:szCs w:val="23"/>
        </w:rPr>
        <w:t xml:space="preserve"> </w:t>
      </w:r>
      <w:r w:rsidR="00D93F70" w:rsidRPr="00EC6633">
        <w:rPr>
          <w:rFonts w:ascii="Times New Roman" w:hAnsi="Times New Roman" w:cs="Times New Roman"/>
          <w:b/>
          <w:i/>
          <w:color w:val="000000" w:themeColor="text1"/>
          <w:sz w:val="23"/>
          <w:szCs w:val="23"/>
        </w:rPr>
        <w:t xml:space="preserve">Rome’s condition is </w:t>
      </w:r>
      <w:r w:rsidRPr="00EC6633">
        <w:rPr>
          <w:rFonts w:ascii="Times New Roman" w:hAnsi="Times New Roman" w:cs="Times New Roman"/>
          <w:b/>
          <w:i/>
          <w:color w:val="000000" w:themeColor="text1"/>
          <w:sz w:val="23"/>
          <w:szCs w:val="23"/>
        </w:rPr>
        <w:t>always disturbed by</w:t>
      </w:r>
      <w:r>
        <w:rPr>
          <w:rFonts w:ascii="Times New Roman" w:hAnsi="Times New Roman" w:cs="Times New Roman"/>
          <w:b/>
          <w:i/>
          <w:color w:val="000000" w:themeColor="text1"/>
          <w:sz w:val="23"/>
          <w:szCs w:val="23"/>
        </w:rPr>
        <w:t xml:space="preserve"> alternating change, </w:t>
      </w:r>
      <w:r w:rsidR="00D93F70" w:rsidRPr="00EC6633">
        <w:rPr>
          <w:rFonts w:ascii="Times New Roman" w:hAnsi="Times New Roman" w:cs="Times New Roman"/>
          <w:b/>
          <w:i/>
          <w:color w:val="000000" w:themeColor="text1"/>
          <w:sz w:val="23"/>
          <w:szCs w:val="23"/>
        </w:rPr>
        <w:t xml:space="preserve">like the </w:t>
      </w:r>
      <w:r>
        <w:rPr>
          <w:rFonts w:ascii="Times New Roman" w:hAnsi="Times New Roman" w:cs="Times New Roman"/>
          <w:b/>
          <w:i/>
          <w:color w:val="000000" w:themeColor="text1"/>
          <w:sz w:val="23"/>
          <w:szCs w:val="23"/>
        </w:rPr>
        <w:t>contour</w:t>
      </w:r>
      <w:r w:rsidR="00D93F70" w:rsidRPr="00EC6633">
        <w:rPr>
          <w:rFonts w:ascii="Times New Roman" w:hAnsi="Times New Roman" w:cs="Times New Roman"/>
          <w:b/>
          <w:i/>
          <w:color w:val="000000" w:themeColor="text1"/>
          <w:sz w:val="23"/>
          <w:szCs w:val="23"/>
        </w:rPr>
        <w:t xml:space="preserve"> of the Ocean’s swell</w:t>
      </w:r>
      <w:r w:rsidR="00D93F70">
        <w:rPr>
          <w:rFonts w:ascii="Times New Roman" w:hAnsi="Times New Roman" w:cs="Times New Roman"/>
          <w:i/>
          <w:color w:val="000000" w:themeColor="text1"/>
          <w:sz w:val="23"/>
          <w:szCs w:val="23"/>
        </w:rPr>
        <w:t xml:space="preserve"> </w:t>
      </w:r>
      <w:r>
        <w:rPr>
          <w:rFonts w:ascii="Times New Roman" w:hAnsi="Times New Roman" w:cs="Times New Roman"/>
          <w:i/>
          <w:color w:val="000000" w:themeColor="text1"/>
          <w:sz w:val="23"/>
          <w:szCs w:val="23"/>
        </w:rPr>
        <w:t xml:space="preserve">which is different every day: now it is lifted up for seven days by </w:t>
      </w:r>
      <w:r w:rsidR="00B36744">
        <w:rPr>
          <w:rFonts w:ascii="Times New Roman" w:hAnsi="Times New Roman" w:cs="Times New Roman"/>
          <w:i/>
          <w:color w:val="000000" w:themeColor="text1"/>
          <w:sz w:val="23"/>
          <w:szCs w:val="23"/>
        </w:rPr>
        <w:t>increases which grow progressively less;</w:t>
      </w:r>
      <w:r>
        <w:rPr>
          <w:rFonts w:ascii="Times New Roman" w:hAnsi="Times New Roman" w:cs="Times New Roman"/>
          <w:i/>
          <w:color w:val="000000" w:themeColor="text1"/>
          <w:sz w:val="23"/>
          <w:szCs w:val="23"/>
        </w:rPr>
        <w:t xml:space="preserve"> now for the same number of days it is drawn away </w:t>
      </w:r>
      <w:r>
        <w:rPr>
          <w:rFonts w:ascii="Times New Roman" w:hAnsi="Times New Roman" w:cs="Times New Roman"/>
          <w:b/>
          <w:i/>
          <w:color w:val="000000" w:themeColor="text1"/>
          <w:sz w:val="23"/>
          <w:szCs w:val="23"/>
        </w:rPr>
        <w:t xml:space="preserve">by a </w:t>
      </w:r>
      <w:r w:rsidRPr="00B36744">
        <w:rPr>
          <w:rFonts w:ascii="Times New Roman" w:hAnsi="Times New Roman" w:cs="Times New Roman"/>
          <w:b/>
          <w:i/>
          <w:color w:val="000000" w:themeColor="text1"/>
          <w:sz w:val="23"/>
          <w:szCs w:val="23"/>
        </w:rPr>
        <w:t xml:space="preserve">natural loss and </w:t>
      </w:r>
      <w:r w:rsidR="00AF5EA3">
        <w:rPr>
          <w:rFonts w:ascii="Times New Roman" w:hAnsi="Times New Roman" w:cs="Times New Roman"/>
          <w:b/>
          <w:i/>
          <w:color w:val="000000" w:themeColor="text1"/>
          <w:sz w:val="23"/>
          <w:szCs w:val="23"/>
        </w:rPr>
        <w:t>inner</w:t>
      </w:r>
      <w:r w:rsidRPr="00B36744">
        <w:rPr>
          <w:rFonts w:ascii="Times New Roman" w:hAnsi="Times New Roman" w:cs="Times New Roman"/>
          <w:b/>
          <w:i/>
          <w:color w:val="000000" w:themeColor="text1"/>
          <w:sz w:val="23"/>
          <w:szCs w:val="23"/>
        </w:rPr>
        <w:t xml:space="preserve">  </w:t>
      </w:r>
      <w:r w:rsidR="00B36744" w:rsidRPr="00B36744">
        <w:rPr>
          <w:rFonts w:ascii="Times New Roman" w:hAnsi="Times New Roman" w:cs="Times New Roman"/>
          <w:b/>
          <w:i/>
          <w:color w:val="000000" w:themeColor="text1"/>
          <w:sz w:val="23"/>
          <w:szCs w:val="23"/>
        </w:rPr>
        <w:t>absorption</w:t>
      </w:r>
      <w:r w:rsidR="00B36744">
        <w:rPr>
          <w:rFonts w:ascii="Times New Roman" w:hAnsi="Times New Roman" w:cs="Times New Roman"/>
          <w:i/>
          <w:color w:val="000000" w:themeColor="text1"/>
          <w:sz w:val="23"/>
          <w:szCs w:val="23"/>
        </w:rPr>
        <w:t>.</w:t>
      </w:r>
    </w:p>
    <w:p w:rsidR="00AF5EA3" w:rsidRPr="00AF5EA3" w:rsidRDefault="00AF5EA3" w:rsidP="00AF5EA3">
      <w:pPr>
        <w:spacing w:after="0" w:line="240" w:lineRule="auto"/>
        <w:ind w:left="680"/>
        <w:rPr>
          <w:rFonts w:ascii="Times New Roman" w:hAnsi="Times New Roman" w:cs="Times New Roman"/>
          <w:color w:val="000000" w:themeColor="text1"/>
          <w:sz w:val="30"/>
          <w:szCs w:val="30"/>
        </w:rPr>
      </w:pPr>
    </w:p>
    <w:p w:rsidR="00B36744" w:rsidRPr="005C2B62" w:rsidRDefault="00B36744" w:rsidP="00B36744">
      <w:pPr>
        <w:spacing w:after="0" w:line="240" w:lineRule="auto"/>
        <w:rPr>
          <w:rFonts w:ascii="Times New Roman" w:hAnsi="Times New Roman" w:cs="Times New Roman"/>
          <w:sz w:val="24"/>
          <w:szCs w:val="24"/>
        </w:rPr>
      </w:pPr>
      <w:r>
        <w:rPr>
          <w:rFonts w:ascii="Arial" w:hAnsi="Arial" w:cs="Arial"/>
          <w:b/>
          <w:color w:val="000000" w:themeColor="text1"/>
          <w:sz w:val="23"/>
          <w:szCs w:val="23"/>
        </w:rPr>
        <w:t>4</w:t>
      </w:r>
      <w:r w:rsidRPr="000431EC">
        <w:rPr>
          <w:rFonts w:ascii="Arial" w:hAnsi="Arial" w:cs="Arial"/>
          <w:b/>
          <w:i/>
          <w:color w:val="000000" w:themeColor="text1"/>
          <w:sz w:val="23"/>
          <w:szCs w:val="23"/>
        </w:rPr>
        <w:t>.</w:t>
      </w:r>
      <w:r w:rsidRPr="000431EC">
        <w:rPr>
          <w:rFonts w:ascii="Times New Roman" w:hAnsi="Times New Roman" w:cs="Times New Roman"/>
          <w:b/>
          <w:i/>
          <w:color w:val="000000" w:themeColor="text1"/>
          <w:sz w:val="23"/>
          <w:szCs w:val="23"/>
        </w:rPr>
        <w:t xml:space="preserve">  </w:t>
      </w:r>
      <w:r w:rsidRPr="009F14FF">
        <w:rPr>
          <w:rFonts w:ascii="Times New Roman" w:hAnsi="Times New Roman" w:cs="Times New Roman"/>
          <w:b/>
          <w:sz w:val="23"/>
          <w:szCs w:val="23"/>
        </w:rPr>
        <w:t>revera pares sunt et conferuntur inter se hae duae captivitates</w:t>
      </w:r>
      <w:r w:rsidRPr="00B04951">
        <w:rPr>
          <w:rFonts w:ascii="Times New Roman" w:hAnsi="Times New Roman" w:cs="Times New Roman"/>
          <w:sz w:val="23"/>
          <w:szCs w:val="23"/>
        </w:rPr>
        <w:t>: illa sex mensibus desa</w:t>
      </w:r>
      <w:r w:rsidR="00935EE8">
        <w:rPr>
          <w:rFonts w:ascii="Times New Roman" w:hAnsi="Times New Roman" w:cs="Times New Roman"/>
          <w:sz w:val="23"/>
          <w:szCs w:val="23"/>
        </w:rPr>
        <w:t>e</w:t>
      </w:r>
      <w:r w:rsidRPr="00B04951">
        <w:rPr>
          <w:rFonts w:ascii="Times New Roman" w:hAnsi="Times New Roman" w:cs="Times New Roman"/>
          <w:sz w:val="23"/>
          <w:szCs w:val="23"/>
        </w:rPr>
        <w:t>viens et tribus diebus ista transcurrens; Galli exstincto populo urbe deleta ipsum quoque Romae nomen in extremis cineribus persequentes et Gothi relicta intentione praedandi ad confugia salutis, hoc est sanctorum locorum, agmina ignara cogentes</w:t>
      </w:r>
      <w:r>
        <w:rPr>
          <w:rFonts w:ascii="Times New Roman" w:hAnsi="Times New Roman" w:cs="Times New Roman"/>
          <w:sz w:val="23"/>
          <w:szCs w:val="23"/>
        </w:rPr>
        <w:t>… (2.19.13</w:t>
      </w:r>
      <w:r w:rsidRPr="00B04951">
        <w:rPr>
          <w:rFonts w:ascii="Times New Roman" w:hAnsi="Times New Roman" w:cs="Times New Roman"/>
          <w:sz w:val="23"/>
          <w:szCs w:val="23"/>
        </w:rPr>
        <w:t>)</w:t>
      </w:r>
    </w:p>
    <w:p w:rsidR="00B36744" w:rsidRPr="00A50759" w:rsidRDefault="00B36744" w:rsidP="00B36744">
      <w:pPr>
        <w:spacing w:after="0" w:line="240" w:lineRule="auto"/>
        <w:ind w:left="680"/>
        <w:rPr>
          <w:rFonts w:ascii="Times New Roman" w:hAnsi="Times New Roman" w:cs="Times New Roman"/>
          <w:color w:val="000000" w:themeColor="text1"/>
          <w:sz w:val="14"/>
          <w:szCs w:val="14"/>
        </w:rPr>
      </w:pPr>
    </w:p>
    <w:p w:rsidR="00B36744" w:rsidRPr="00B04951" w:rsidRDefault="00B36744" w:rsidP="00B36744">
      <w:pPr>
        <w:spacing w:after="0" w:line="240" w:lineRule="auto"/>
        <w:rPr>
          <w:rFonts w:ascii="Times New Roman" w:hAnsi="Times New Roman" w:cs="Times New Roman"/>
          <w:color w:val="000000" w:themeColor="text1"/>
          <w:sz w:val="23"/>
          <w:szCs w:val="23"/>
        </w:rPr>
      </w:pPr>
      <w:r w:rsidRPr="00B36744">
        <w:rPr>
          <w:rFonts w:ascii="Times New Roman" w:hAnsi="Times New Roman" w:cs="Times New Roman"/>
          <w:b/>
          <w:i/>
          <w:color w:val="000000" w:themeColor="text1"/>
          <w:sz w:val="23"/>
          <w:szCs w:val="23"/>
        </w:rPr>
        <w:t xml:space="preserve">Truly these two sacks are alike and </w:t>
      </w:r>
      <w:r>
        <w:rPr>
          <w:rFonts w:ascii="Times New Roman" w:hAnsi="Times New Roman" w:cs="Times New Roman"/>
          <w:b/>
          <w:i/>
          <w:color w:val="000000" w:themeColor="text1"/>
          <w:sz w:val="23"/>
          <w:szCs w:val="23"/>
        </w:rPr>
        <w:t>comparable to</w:t>
      </w:r>
      <w:r w:rsidRPr="00B36744">
        <w:rPr>
          <w:rFonts w:ascii="Times New Roman" w:hAnsi="Times New Roman" w:cs="Times New Roman"/>
          <w:b/>
          <w:i/>
          <w:color w:val="000000" w:themeColor="text1"/>
          <w:sz w:val="23"/>
          <w:szCs w:val="23"/>
        </w:rPr>
        <w:t xml:space="preserve"> </w:t>
      </w:r>
      <w:r>
        <w:rPr>
          <w:rFonts w:ascii="Times New Roman" w:hAnsi="Times New Roman" w:cs="Times New Roman"/>
          <w:b/>
          <w:i/>
          <w:color w:val="000000" w:themeColor="text1"/>
          <w:sz w:val="23"/>
          <w:szCs w:val="23"/>
        </w:rPr>
        <w:t>one</w:t>
      </w:r>
      <w:r w:rsidRPr="00B36744">
        <w:rPr>
          <w:rFonts w:ascii="Times New Roman" w:hAnsi="Times New Roman" w:cs="Times New Roman"/>
          <w:b/>
          <w:i/>
          <w:color w:val="000000" w:themeColor="text1"/>
          <w:sz w:val="23"/>
          <w:szCs w:val="23"/>
        </w:rPr>
        <w:t xml:space="preserve"> other</w:t>
      </w:r>
      <w:r>
        <w:rPr>
          <w:rFonts w:ascii="Times New Roman" w:hAnsi="Times New Roman" w:cs="Times New Roman"/>
          <w:i/>
          <w:color w:val="000000" w:themeColor="text1"/>
          <w:sz w:val="23"/>
          <w:szCs w:val="23"/>
        </w:rPr>
        <w:t>: the one raging on for six months</w:t>
      </w:r>
      <w:r w:rsidR="007418E6">
        <w:rPr>
          <w:rFonts w:ascii="Times New Roman" w:hAnsi="Times New Roman" w:cs="Times New Roman"/>
          <w:i/>
          <w:color w:val="000000" w:themeColor="text1"/>
          <w:sz w:val="23"/>
          <w:szCs w:val="23"/>
        </w:rPr>
        <w:t xml:space="preserve"> and</w:t>
      </w:r>
      <w:r>
        <w:rPr>
          <w:rFonts w:ascii="Times New Roman" w:hAnsi="Times New Roman" w:cs="Times New Roman"/>
          <w:i/>
          <w:color w:val="000000" w:themeColor="text1"/>
          <w:sz w:val="23"/>
          <w:szCs w:val="23"/>
        </w:rPr>
        <w:t xml:space="preserve"> the other running its course in three days; the Gauls exterminating the people, obliterating the city, and pursuing the very name of Rome in the last ashes,</w:t>
      </w:r>
      <w:r w:rsidR="007418E6">
        <w:rPr>
          <w:rFonts w:ascii="Times New Roman" w:hAnsi="Times New Roman" w:cs="Times New Roman"/>
          <w:i/>
          <w:color w:val="000000" w:themeColor="text1"/>
          <w:sz w:val="23"/>
          <w:szCs w:val="23"/>
        </w:rPr>
        <w:t xml:space="preserve"> and</w:t>
      </w:r>
      <w:r>
        <w:rPr>
          <w:rFonts w:ascii="Times New Roman" w:hAnsi="Times New Roman" w:cs="Times New Roman"/>
          <w:i/>
          <w:color w:val="000000" w:themeColor="text1"/>
          <w:sz w:val="23"/>
          <w:szCs w:val="23"/>
        </w:rPr>
        <w:t xml:space="preserve"> the Goths abandoning their intention to plunder and driving the </w:t>
      </w:r>
      <w:r w:rsidR="00935EE8">
        <w:rPr>
          <w:rFonts w:ascii="Times New Roman" w:hAnsi="Times New Roman" w:cs="Times New Roman"/>
          <w:i/>
          <w:color w:val="000000" w:themeColor="text1"/>
          <w:sz w:val="23"/>
          <w:szCs w:val="23"/>
        </w:rPr>
        <w:t>unknown masses</w:t>
      </w:r>
      <w:r>
        <w:rPr>
          <w:rFonts w:ascii="Times New Roman" w:hAnsi="Times New Roman" w:cs="Times New Roman"/>
          <w:i/>
          <w:color w:val="000000" w:themeColor="text1"/>
          <w:sz w:val="23"/>
          <w:szCs w:val="23"/>
        </w:rPr>
        <w:t xml:space="preserve"> to refuges of safety, that is, sacred places…</w:t>
      </w:r>
    </w:p>
    <w:p w:rsidR="00B36744" w:rsidRDefault="00B36744" w:rsidP="00B36744">
      <w:pPr>
        <w:spacing w:after="0" w:line="240" w:lineRule="auto"/>
        <w:ind w:left="680"/>
        <w:rPr>
          <w:rFonts w:ascii="Times New Roman" w:hAnsi="Times New Roman" w:cs="Times New Roman"/>
          <w:color w:val="000000" w:themeColor="text1"/>
          <w:sz w:val="23"/>
          <w:szCs w:val="23"/>
        </w:rPr>
      </w:pPr>
    </w:p>
    <w:p w:rsidR="00B36744" w:rsidRDefault="00B36744" w:rsidP="00B36744">
      <w:pPr>
        <w:spacing w:after="0" w:line="240" w:lineRule="auto"/>
        <w:ind w:left="680"/>
        <w:rPr>
          <w:rFonts w:ascii="Times New Roman" w:hAnsi="Times New Roman" w:cs="Times New Roman"/>
          <w:color w:val="000000" w:themeColor="text1"/>
          <w:sz w:val="23"/>
          <w:szCs w:val="23"/>
        </w:rPr>
      </w:pPr>
    </w:p>
    <w:p w:rsidR="00B36744" w:rsidRPr="00B04951" w:rsidRDefault="00B36744" w:rsidP="00B36744">
      <w:pPr>
        <w:spacing w:after="0" w:line="240" w:lineRule="auto"/>
        <w:rPr>
          <w:rFonts w:ascii="Times New Roman" w:hAnsi="Times New Roman" w:cs="Times New Roman"/>
          <w:sz w:val="24"/>
          <w:szCs w:val="24"/>
        </w:rPr>
      </w:pPr>
      <w:r>
        <w:rPr>
          <w:rFonts w:ascii="Arial" w:hAnsi="Arial" w:cs="Arial"/>
          <w:b/>
          <w:color w:val="000000" w:themeColor="text1"/>
          <w:sz w:val="23"/>
          <w:szCs w:val="23"/>
        </w:rPr>
        <w:lastRenderedPageBreak/>
        <w:t>5</w:t>
      </w:r>
      <w:r w:rsidRPr="002323F6">
        <w:rPr>
          <w:rFonts w:ascii="Arial" w:hAnsi="Arial" w:cs="Arial"/>
          <w:b/>
          <w:color w:val="000000" w:themeColor="text1"/>
          <w:sz w:val="23"/>
          <w:szCs w:val="23"/>
        </w:rPr>
        <w:t>.</w:t>
      </w:r>
      <w:r w:rsidRPr="002323F6">
        <w:rPr>
          <w:rFonts w:ascii="Times New Roman" w:hAnsi="Times New Roman" w:cs="Times New Roman"/>
          <w:b/>
          <w:color w:val="000000" w:themeColor="text1"/>
          <w:sz w:val="23"/>
          <w:szCs w:val="23"/>
        </w:rPr>
        <w:t xml:space="preserve">  </w:t>
      </w:r>
      <w:r w:rsidRPr="00B04951">
        <w:rPr>
          <w:rFonts w:ascii="Times New Roman" w:hAnsi="Times New Roman" w:cs="Times New Roman"/>
          <w:sz w:val="23"/>
          <w:szCs w:val="23"/>
        </w:rPr>
        <w:t xml:space="preserve">Anno ab urbe condita </w:t>
      </w:r>
      <w:r w:rsidRPr="005654FE">
        <w:rPr>
          <w:rFonts w:ascii="Times New Roman" w:hAnsi="Times New Roman" w:cs="Times New Roman"/>
          <w:sz w:val="20"/>
          <w:szCs w:val="20"/>
        </w:rPr>
        <w:t>DCVI</w:t>
      </w:r>
      <w:r w:rsidRPr="00B04951">
        <w:rPr>
          <w:rFonts w:ascii="Times New Roman" w:hAnsi="Times New Roman" w:cs="Times New Roman"/>
          <w:sz w:val="23"/>
          <w:szCs w:val="23"/>
        </w:rPr>
        <w:t xml:space="preserve">, hoc est eodem anno, quo et Carthago deleta est, Cn. Cornelio Lentulo L. Mummio consulibus ruinam Carthaginis eversio Corinthi subsecuta est, </w:t>
      </w:r>
      <w:r w:rsidRPr="009F14FF">
        <w:rPr>
          <w:rFonts w:ascii="Times New Roman" w:hAnsi="Times New Roman" w:cs="Times New Roman"/>
          <w:b/>
          <w:sz w:val="23"/>
          <w:szCs w:val="23"/>
        </w:rPr>
        <w:t>duarumque potentissimarum urbium parvo unius temporis intervallo per diversas mundi partes miserabile conluxit incendium</w:t>
      </w:r>
      <w:r>
        <w:rPr>
          <w:rFonts w:ascii="Times New Roman" w:hAnsi="Times New Roman" w:cs="Times New Roman"/>
          <w:sz w:val="23"/>
          <w:szCs w:val="23"/>
        </w:rPr>
        <w:t xml:space="preserve"> (5.3.1</w:t>
      </w:r>
      <w:r w:rsidRPr="00B04951">
        <w:rPr>
          <w:rFonts w:ascii="Times New Roman" w:hAnsi="Times New Roman" w:cs="Times New Roman"/>
          <w:sz w:val="23"/>
          <w:szCs w:val="23"/>
        </w:rPr>
        <w:t>)</w:t>
      </w:r>
    </w:p>
    <w:p w:rsidR="00B36744" w:rsidRPr="00A50759" w:rsidRDefault="00B36744" w:rsidP="00B36744">
      <w:pPr>
        <w:spacing w:after="0" w:line="240" w:lineRule="auto"/>
        <w:ind w:left="680"/>
        <w:rPr>
          <w:rFonts w:ascii="Times New Roman" w:hAnsi="Times New Roman" w:cs="Times New Roman"/>
          <w:color w:val="000000" w:themeColor="text1"/>
          <w:sz w:val="14"/>
          <w:szCs w:val="14"/>
        </w:rPr>
      </w:pPr>
    </w:p>
    <w:p w:rsidR="00B36744" w:rsidRPr="00B04951" w:rsidRDefault="00B36744" w:rsidP="00B36744">
      <w:pPr>
        <w:spacing w:after="0" w:line="240" w:lineRule="auto"/>
        <w:rPr>
          <w:rFonts w:ascii="Times New Roman" w:hAnsi="Times New Roman" w:cs="Times New Roman"/>
          <w:color w:val="000000" w:themeColor="text1"/>
          <w:sz w:val="23"/>
          <w:szCs w:val="23"/>
        </w:rPr>
      </w:pPr>
      <w:r>
        <w:rPr>
          <w:rFonts w:ascii="Times New Roman" w:hAnsi="Times New Roman" w:cs="Times New Roman"/>
          <w:i/>
          <w:color w:val="000000" w:themeColor="text1"/>
          <w:sz w:val="23"/>
          <w:szCs w:val="23"/>
        </w:rPr>
        <w:t xml:space="preserve">606 years after the </w:t>
      </w:r>
      <w:r w:rsidR="00935EE8">
        <w:rPr>
          <w:rFonts w:ascii="Times New Roman" w:hAnsi="Times New Roman" w:cs="Times New Roman"/>
          <w:i/>
          <w:color w:val="000000" w:themeColor="text1"/>
          <w:sz w:val="23"/>
          <w:szCs w:val="23"/>
        </w:rPr>
        <w:t>founding</w:t>
      </w:r>
      <w:r>
        <w:rPr>
          <w:rFonts w:ascii="Times New Roman" w:hAnsi="Times New Roman" w:cs="Times New Roman"/>
          <w:i/>
          <w:color w:val="000000" w:themeColor="text1"/>
          <w:sz w:val="23"/>
          <w:szCs w:val="23"/>
        </w:rPr>
        <w:t xml:space="preserve"> of the city, in the very same year in which Carthage was destroyed, in the consulship of Gnaeus Cornelius Lentulus and Lucius Mummius, the utter overthrow of Corinth followed close upon the </w:t>
      </w:r>
      <w:r w:rsidR="00935EE8">
        <w:rPr>
          <w:rFonts w:ascii="Times New Roman" w:hAnsi="Times New Roman" w:cs="Times New Roman"/>
          <w:i/>
          <w:color w:val="000000" w:themeColor="text1"/>
          <w:sz w:val="23"/>
          <w:szCs w:val="23"/>
        </w:rPr>
        <w:t>destruction</w:t>
      </w:r>
      <w:r>
        <w:rPr>
          <w:rFonts w:ascii="Times New Roman" w:hAnsi="Times New Roman" w:cs="Times New Roman"/>
          <w:i/>
          <w:color w:val="000000" w:themeColor="text1"/>
          <w:sz w:val="23"/>
          <w:szCs w:val="23"/>
        </w:rPr>
        <w:t xml:space="preserve"> of Carthage, and </w:t>
      </w:r>
      <w:r w:rsidRPr="009F14FF">
        <w:rPr>
          <w:rFonts w:ascii="Times New Roman" w:hAnsi="Times New Roman" w:cs="Times New Roman"/>
          <w:b/>
          <w:i/>
          <w:color w:val="000000" w:themeColor="text1"/>
          <w:sz w:val="23"/>
          <w:szCs w:val="23"/>
        </w:rPr>
        <w:t xml:space="preserve">in the short </w:t>
      </w:r>
      <w:r w:rsidR="007418E6">
        <w:rPr>
          <w:rFonts w:ascii="Times New Roman" w:hAnsi="Times New Roman" w:cs="Times New Roman"/>
          <w:b/>
          <w:i/>
          <w:color w:val="000000" w:themeColor="text1"/>
          <w:sz w:val="23"/>
          <w:szCs w:val="23"/>
        </w:rPr>
        <w:t>span</w:t>
      </w:r>
      <w:r w:rsidRPr="009F14FF">
        <w:rPr>
          <w:rFonts w:ascii="Times New Roman" w:hAnsi="Times New Roman" w:cs="Times New Roman"/>
          <w:b/>
          <w:i/>
          <w:color w:val="000000" w:themeColor="text1"/>
          <w:sz w:val="23"/>
          <w:szCs w:val="23"/>
        </w:rPr>
        <w:t xml:space="preserve"> of a single </w:t>
      </w:r>
      <w:r w:rsidR="00935EE8">
        <w:rPr>
          <w:rFonts w:ascii="Times New Roman" w:hAnsi="Times New Roman" w:cs="Times New Roman"/>
          <w:b/>
          <w:i/>
          <w:color w:val="000000" w:themeColor="text1"/>
          <w:sz w:val="23"/>
          <w:szCs w:val="23"/>
        </w:rPr>
        <w:t>period</w:t>
      </w:r>
      <w:r w:rsidRPr="009F14FF">
        <w:rPr>
          <w:rFonts w:ascii="Times New Roman" w:hAnsi="Times New Roman" w:cs="Times New Roman"/>
          <w:b/>
          <w:i/>
          <w:color w:val="000000" w:themeColor="text1"/>
          <w:sz w:val="23"/>
          <w:szCs w:val="23"/>
        </w:rPr>
        <w:t xml:space="preserve"> the pitiable </w:t>
      </w:r>
      <w:r w:rsidR="007418E6">
        <w:rPr>
          <w:rFonts w:ascii="Times New Roman" w:hAnsi="Times New Roman" w:cs="Times New Roman"/>
          <w:b/>
          <w:i/>
          <w:color w:val="000000" w:themeColor="text1"/>
          <w:sz w:val="23"/>
          <w:szCs w:val="23"/>
        </w:rPr>
        <w:t>inferno</w:t>
      </w:r>
      <w:r w:rsidR="00935EE8">
        <w:rPr>
          <w:rFonts w:ascii="Times New Roman" w:hAnsi="Times New Roman" w:cs="Times New Roman"/>
          <w:b/>
          <w:i/>
          <w:color w:val="000000" w:themeColor="text1"/>
          <w:sz w:val="23"/>
          <w:szCs w:val="23"/>
        </w:rPr>
        <w:t xml:space="preserve"> of the two most powerful cities lit up different parts of the world</w:t>
      </w:r>
      <w:r w:rsidR="00935EE8" w:rsidRPr="00935EE8">
        <w:rPr>
          <w:rFonts w:ascii="Times New Roman" w:hAnsi="Times New Roman" w:cs="Times New Roman"/>
          <w:i/>
          <w:color w:val="000000" w:themeColor="text1"/>
          <w:sz w:val="23"/>
          <w:szCs w:val="23"/>
        </w:rPr>
        <w:t>.</w:t>
      </w:r>
    </w:p>
    <w:p w:rsidR="00B36744" w:rsidRPr="000F233F" w:rsidRDefault="00B36744" w:rsidP="00B36744">
      <w:pPr>
        <w:spacing w:after="0" w:line="240" w:lineRule="auto"/>
        <w:ind w:left="680"/>
        <w:rPr>
          <w:rFonts w:ascii="Times New Roman" w:hAnsi="Times New Roman" w:cs="Times New Roman"/>
          <w:color w:val="000000" w:themeColor="text1"/>
          <w:sz w:val="28"/>
          <w:szCs w:val="28"/>
        </w:rPr>
      </w:pPr>
    </w:p>
    <w:p w:rsidR="00D93F70" w:rsidRPr="00B04951" w:rsidRDefault="00B36744" w:rsidP="00D93F70">
      <w:pPr>
        <w:spacing w:after="0" w:line="240" w:lineRule="auto"/>
        <w:rPr>
          <w:rFonts w:ascii="Times New Roman" w:hAnsi="Times New Roman" w:cs="Times New Roman"/>
          <w:sz w:val="23"/>
          <w:szCs w:val="23"/>
        </w:rPr>
      </w:pPr>
      <w:r>
        <w:rPr>
          <w:rFonts w:ascii="Arial" w:hAnsi="Arial" w:cs="Arial"/>
          <w:b/>
          <w:color w:val="000000" w:themeColor="text1"/>
          <w:sz w:val="23"/>
          <w:szCs w:val="23"/>
        </w:rPr>
        <w:t>6</w:t>
      </w:r>
      <w:r w:rsidR="00D93F70" w:rsidRPr="00A50759">
        <w:rPr>
          <w:rFonts w:ascii="Arial" w:hAnsi="Arial" w:cs="Arial"/>
          <w:b/>
          <w:color w:val="000000" w:themeColor="text1"/>
          <w:sz w:val="23"/>
          <w:szCs w:val="23"/>
        </w:rPr>
        <w:t>.</w:t>
      </w:r>
      <w:r w:rsidR="00D93F70" w:rsidRPr="00A50759">
        <w:rPr>
          <w:rFonts w:ascii="Times New Roman" w:hAnsi="Times New Roman" w:cs="Times New Roman"/>
          <w:b/>
          <w:color w:val="000000" w:themeColor="text1"/>
          <w:sz w:val="23"/>
          <w:szCs w:val="23"/>
        </w:rPr>
        <w:t xml:space="preserve">  </w:t>
      </w:r>
      <w:r w:rsidR="00D93F70" w:rsidRPr="00B04951">
        <w:rPr>
          <w:rFonts w:ascii="Times New Roman" w:hAnsi="Times New Roman" w:cs="Times New Roman"/>
          <w:color w:val="000000" w:themeColor="text1"/>
          <w:sz w:val="23"/>
          <w:szCs w:val="23"/>
        </w:rPr>
        <w:t>...</w:t>
      </w:r>
      <w:r w:rsidR="00D93F70" w:rsidRPr="00C87A85">
        <w:rPr>
          <w:rFonts w:ascii="Times New Roman" w:hAnsi="Times New Roman" w:cs="Times New Roman"/>
          <w:b/>
          <w:color w:val="000000" w:themeColor="text1"/>
          <w:sz w:val="23"/>
          <w:szCs w:val="23"/>
        </w:rPr>
        <w:t>quamvis in tantum arcanis statutis</w:t>
      </w:r>
      <w:r w:rsidR="00D93F70" w:rsidRPr="00B04951">
        <w:rPr>
          <w:rFonts w:ascii="Times New Roman" w:hAnsi="Times New Roman" w:cs="Times New Roman"/>
          <w:b/>
          <w:color w:val="000000" w:themeColor="text1"/>
          <w:sz w:val="23"/>
          <w:szCs w:val="23"/>
        </w:rPr>
        <w:t xml:space="preserve"> inter utramque urbem convenientiae totius ordo servatus sit</w:t>
      </w:r>
      <w:r w:rsidR="00D93F70" w:rsidRPr="00B04951">
        <w:rPr>
          <w:rFonts w:ascii="Times New Roman" w:hAnsi="Times New Roman" w:cs="Times New Roman"/>
          <w:color w:val="000000" w:themeColor="text1"/>
          <w:sz w:val="23"/>
          <w:szCs w:val="23"/>
        </w:rPr>
        <w:t xml:space="preserve">, ut et ibi praefectus eius Arbatus regnum invaserit et hic praefectus huius Attalus regnare temptarit; tametsi apud hanc solam merito Christiani imperatoris adtemptatio profana vacuata sit. itaque haec ob hoc praecipue commemoranda credidi, ut tanto ineffabilium iudiciorum Dei ex parte patefacto intellegant hi, qui insipienter utique de temporibus Christianis murmurant, unum Deum </w:t>
      </w:r>
      <w:r w:rsidR="00D93F70" w:rsidRPr="00782270">
        <w:rPr>
          <w:rFonts w:ascii="Times New Roman" w:hAnsi="Times New Roman" w:cs="Times New Roman"/>
          <w:b/>
          <w:color w:val="000000" w:themeColor="text1"/>
          <w:sz w:val="23"/>
          <w:szCs w:val="23"/>
        </w:rPr>
        <w:t>disposuisse tempora et in principio Babyloniis et in fine Romanis</w:t>
      </w:r>
      <w:r w:rsidR="00D93F70">
        <w:rPr>
          <w:rFonts w:ascii="Times New Roman" w:hAnsi="Times New Roman" w:cs="Times New Roman"/>
          <w:color w:val="000000" w:themeColor="text1"/>
          <w:sz w:val="23"/>
          <w:szCs w:val="23"/>
        </w:rPr>
        <w:t xml:space="preserve">... </w:t>
      </w:r>
      <w:r w:rsidR="00D93F70" w:rsidRPr="00782270">
        <w:rPr>
          <w:rFonts w:ascii="Times New Roman" w:hAnsi="Times New Roman" w:cs="Times New Roman"/>
          <w:sz w:val="23"/>
          <w:szCs w:val="23"/>
        </w:rPr>
        <w:t>ecce similis Babyloniae ortus et Romae, similis potentia, similis magnitudo, similia tempora, sim</w:t>
      </w:r>
      <w:r w:rsidR="00D93F70" w:rsidRPr="00B04951">
        <w:rPr>
          <w:rFonts w:ascii="Times New Roman" w:hAnsi="Times New Roman" w:cs="Times New Roman"/>
          <w:sz w:val="23"/>
          <w:szCs w:val="23"/>
        </w:rPr>
        <w:t>ilia bona, similia mala...</w:t>
      </w:r>
      <w:r w:rsidR="00D93F70" w:rsidRPr="00B04951">
        <w:rPr>
          <w:rFonts w:ascii="Times New Roman" w:hAnsi="Times New Roman" w:cs="Times New Roman"/>
          <w:color w:val="000000" w:themeColor="text1"/>
          <w:sz w:val="23"/>
          <w:szCs w:val="23"/>
        </w:rPr>
        <w:t xml:space="preserve"> </w:t>
      </w:r>
      <w:r w:rsidR="00D93F70">
        <w:rPr>
          <w:rFonts w:ascii="Times New Roman" w:hAnsi="Times New Roman" w:cs="Times New Roman"/>
          <w:color w:val="000000" w:themeColor="text1"/>
          <w:sz w:val="23"/>
          <w:szCs w:val="23"/>
        </w:rPr>
        <w:t>(2.3.2-6</w:t>
      </w:r>
      <w:r w:rsidR="00D93F70" w:rsidRPr="00B04951">
        <w:rPr>
          <w:rFonts w:ascii="Times New Roman" w:hAnsi="Times New Roman" w:cs="Times New Roman"/>
          <w:color w:val="000000" w:themeColor="text1"/>
          <w:sz w:val="23"/>
          <w:szCs w:val="23"/>
        </w:rPr>
        <w:t>)</w:t>
      </w:r>
    </w:p>
    <w:p w:rsidR="00D93F70" w:rsidRPr="00A50759" w:rsidRDefault="00D93F70" w:rsidP="00D93F70">
      <w:pPr>
        <w:spacing w:after="0" w:line="240" w:lineRule="auto"/>
        <w:ind w:left="680"/>
        <w:rPr>
          <w:rFonts w:ascii="Times New Roman" w:hAnsi="Times New Roman" w:cs="Times New Roman"/>
          <w:color w:val="000000" w:themeColor="text1"/>
          <w:sz w:val="14"/>
          <w:szCs w:val="14"/>
        </w:rPr>
      </w:pPr>
    </w:p>
    <w:p w:rsidR="00D93F70" w:rsidRPr="00B04951" w:rsidRDefault="000F233F" w:rsidP="00D93F70">
      <w:pPr>
        <w:spacing w:after="0" w:line="240" w:lineRule="auto"/>
        <w:rPr>
          <w:rFonts w:ascii="Times New Roman" w:hAnsi="Times New Roman" w:cs="Times New Roman"/>
          <w:color w:val="000000" w:themeColor="text1"/>
          <w:sz w:val="23"/>
          <w:szCs w:val="23"/>
        </w:rPr>
      </w:pPr>
      <w:r>
        <w:rPr>
          <w:rFonts w:ascii="Times New Roman" w:hAnsi="Times New Roman" w:cs="Times New Roman"/>
          <w:i/>
          <w:color w:val="000000" w:themeColor="text1"/>
          <w:sz w:val="23"/>
          <w:szCs w:val="23"/>
        </w:rPr>
        <w:t>A</w:t>
      </w:r>
      <w:r w:rsidR="007418E6">
        <w:rPr>
          <w:rFonts w:ascii="Times New Roman" w:hAnsi="Times New Roman" w:cs="Times New Roman"/>
          <w:i/>
          <w:color w:val="000000" w:themeColor="text1"/>
          <w:sz w:val="23"/>
          <w:szCs w:val="23"/>
        </w:rPr>
        <w:t>nd yet</w:t>
      </w:r>
      <w:r w:rsidR="00D93F70">
        <w:rPr>
          <w:rFonts w:ascii="Times New Roman" w:hAnsi="Times New Roman" w:cs="Times New Roman"/>
          <w:i/>
          <w:color w:val="000000" w:themeColor="text1"/>
          <w:sz w:val="23"/>
          <w:szCs w:val="23"/>
        </w:rPr>
        <w:t xml:space="preserve"> </w:t>
      </w:r>
      <w:r w:rsidR="007418E6">
        <w:rPr>
          <w:rFonts w:ascii="Times New Roman" w:hAnsi="Times New Roman" w:cs="Times New Roman"/>
          <w:i/>
          <w:color w:val="000000" w:themeColor="text1"/>
          <w:sz w:val="23"/>
          <w:szCs w:val="23"/>
        </w:rPr>
        <w:t>by</w:t>
      </w:r>
      <w:r w:rsidR="00D93F70">
        <w:rPr>
          <w:rFonts w:ascii="Times New Roman" w:hAnsi="Times New Roman" w:cs="Times New Roman"/>
          <w:i/>
          <w:color w:val="000000" w:themeColor="text1"/>
          <w:sz w:val="23"/>
          <w:szCs w:val="23"/>
        </w:rPr>
        <w:t xml:space="preserve"> hidden decrees </w:t>
      </w:r>
      <w:r w:rsidR="00D93F70" w:rsidRPr="00C87A85">
        <w:rPr>
          <w:rFonts w:ascii="Times New Roman" w:hAnsi="Times New Roman" w:cs="Times New Roman"/>
          <w:b/>
          <w:i/>
          <w:color w:val="000000" w:themeColor="text1"/>
          <w:sz w:val="23"/>
          <w:szCs w:val="23"/>
        </w:rPr>
        <w:t xml:space="preserve">the </w:t>
      </w:r>
      <w:r w:rsidR="007418E6">
        <w:rPr>
          <w:rFonts w:ascii="Times New Roman" w:hAnsi="Times New Roman" w:cs="Times New Roman"/>
          <w:b/>
          <w:i/>
          <w:color w:val="000000" w:themeColor="text1"/>
          <w:sz w:val="23"/>
          <w:szCs w:val="23"/>
        </w:rPr>
        <w:t>order of the whole</w:t>
      </w:r>
      <w:r w:rsidR="00D93F70" w:rsidRPr="00C87A85">
        <w:rPr>
          <w:rFonts w:ascii="Times New Roman" w:hAnsi="Times New Roman" w:cs="Times New Roman"/>
          <w:b/>
          <w:i/>
          <w:color w:val="000000" w:themeColor="text1"/>
          <w:sz w:val="23"/>
          <w:szCs w:val="23"/>
        </w:rPr>
        <w:t xml:space="preserve"> parallelism between the two cities has been preserved </w:t>
      </w:r>
      <w:r w:rsidR="00D93F70" w:rsidRPr="00C87A85">
        <w:rPr>
          <w:rFonts w:ascii="Times New Roman" w:hAnsi="Times New Roman" w:cs="Times New Roman"/>
          <w:i/>
          <w:color w:val="000000" w:themeColor="text1"/>
          <w:sz w:val="23"/>
          <w:szCs w:val="23"/>
        </w:rPr>
        <w:t>to such an extent that in the one case its prefect</w:t>
      </w:r>
      <w:r w:rsidR="007418E6">
        <w:rPr>
          <w:rFonts w:ascii="Times New Roman" w:hAnsi="Times New Roman" w:cs="Times New Roman"/>
          <w:i/>
          <w:color w:val="000000" w:themeColor="text1"/>
          <w:sz w:val="23"/>
          <w:szCs w:val="23"/>
        </w:rPr>
        <w:t>,</w:t>
      </w:r>
      <w:r w:rsidR="00D93F70" w:rsidRPr="00C87A85">
        <w:rPr>
          <w:rFonts w:ascii="Times New Roman" w:hAnsi="Times New Roman" w:cs="Times New Roman"/>
          <w:i/>
          <w:color w:val="000000" w:themeColor="text1"/>
          <w:sz w:val="23"/>
          <w:szCs w:val="23"/>
        </w:rPr>
        <w:t xml:space="preserve"> Arbatus</w:t>
      </w:r>
      <w:r w:rsidR="007418E6">
        <w:rPr>
          <w:rFonts w:ascii="Times New Roman" w:hAnsi="Times New Roman" w:cs="Times New Roman"/>
          <w:i/>
          <w:color w:val="000000" w:themeColor="text1"/>
          <w:sz w:val="23"/>
          <w:szCs w:val="23"/>
        </w:rPr>
        <w:t>,</w:t>
      </w:r>
      <w:r w:rsidR="00D93F70" w:rsidRPr="00C87A85">
        <w:rPr>
          <w:rFonts w:ascii="Times New Roman" w:hAnsi="Times New Roman" w:cs="Times New Roman"/>
          <w:i/>
          <w:color w:val="000000" w:themeColor="text1"/>
          <w:sz w:val="23"/>
          <w:szCs w:val="23"/>
        </w:rPr>
        <w:t xml:space="preserve"> seized power</w:t>
      </w:r>
      <w:r w:rsidR="007418E6">
        <w:rPr>
          <w:rFonts w:ascii="Times New Roman" w:hAnsi="Times New Roman" w:cs="Times New Roman"/>
          <w:i/>
          <w:color w:val="000000" w:themeColor="text1"/>
          <w:sz w:val="23"/>
          <w:szCs w:val="23"/>
        </w:rPr>
        <w:t>, and</w:t>
      </w:r>
      <w:r w:rsidR="00D93F70" w:rsidRPr="00C87A85">
        <w:rPr>
          <w:rFonts w:ascii="Times New Roman" w:hAnsi="Times New Roman" w:cs="Times New Roman"/>
          <w:i/>
          <w:color w:val="000000" w:themeColor="text1"/>
          <w:sz w:val="23"/>
          <w:szCs w:val="23"/>
        </w:rPr>
        <w:t xml:space="preserve"> in the other its prefect</w:t>
      </w:r>
      <w:r w:rsidR="007418E6">
        <w:rPr>
          <w:rFonts w:ascii="Times New Roman" w:hAnsi="Times New Roman" w:cs="Times New Roman"/>
          <w:i/>
          <w:color w:val="000000" w:themeColor="text1"/>
          <w:sz w:val="23"/>
          <w:szCs w:val="23"/>
        </w:rPr>
        <w:t>,</w:t>
      </w:r>
      <w:r w:rsidR="00D93F70" w:rsidRPr="00C87A85">
        <w:rPr>
          <w:rFonts w:ascii="Times New Roman" w:hAnsi="Times New Roman" w:cs="Times New Roman"/>
          <w:i/>
          <w:color w:val="000000" w:themeColor="text1"/>
          <w:sz w:val="23"/>
          <w:szCs w:val="23"/>
        </w:rPr>
        <w:t xml:space="preserve"> Attalus</w:t>
      </w:r>
      <w:r w:rsidR="007418E6">
        <w:rPr>
          <w:rFonts w:ascii="Times New Roman" w:hAnsi="Times New Roman" w:cs="Times New Roman"/>
          <w:i/>
          <w:color w:val="000000" w:themeColor="text1"/>
          <w:sz w:val="23"/>
          <w:szCs w:val="23"/>
        </w:rPr>
        <w:t>,</w:t>
      </w:r>
      <w:r w:rsidR="00D93F70" w:rsidRPr="00C87A85">
        <w:rPr>
          <w:rFonts w:ascii="Times New Roman" w:hAnsi="Times New Roman" w:cs="Times New Roman"/>
          <w:i/>
          <w:color w:val="000000" w:themeColor="text1"/>
          <w:sz w:val="23"/>
          <w:szCs w:val="23"/>
        </w:rPr>
        <w:t xml:space="preserve"> tried to rule. Yet only in the latter</w:t>
      </w:r>
      <w:r w:rsidR="007418E6">
        <w:rPr>
          <w:rFonts w:ascii="Times New Roman" w:hAnsi="Times New Roman" w:cs="Times New Roman"/>
          <w:i/>
          <w:color w:val="000000" w:themeColor="text1"/>
          <w:sz w:val="23"/>
          <w:szCs w:val="23"/>
        </w:rPr>
        <w:t xml:space="preserve"> [Rome]</w:t>
      </w:r>
      <w:r w:rsidR="00D93F70" w:rsidRPr="00C87A85">
        <w:rPr>
          <w:rFonts w:ascii="Times New Roman" w:hAnsi="Times New Roman" w:cs="Times New Roman"/>
          <w:i/>
          <w:color w:val="000000" w:themeColor="text1"/>
          <w:sz w:val="23"/>
          <w:szCs w:val="23"/>
        </w:rPr>
        <w:t xml:space="preserve"> was the impious attempt thwarted through the </w:t>
      </w:r>
      <w:r w:rsidR="007418E6">
        <w:rPr>
          <w:rFonts w:ascii="Times New Roman" w:hAnsi="Times New Roman" w:cs="Times New Roman"/>
          <w:i/>
          <w:color w:val="000000" w:themeColor="text1"/>
          <w:sz w:val="23"/>
          <w:szCs w:val="23"/>
        </w:rPr>
        <w:t>merit</w:t>
      </w:r>
      <w:r w:rsidR="00D93F70">
        <w:rPr>
          <w:rFonts w:ascii="Times New Roman" w:hAnsi="Times New Roman" w:cs="Times New Roman"/>
          <w:i/>
          <w:color w:val="000000" w:themeColor="text1"/>
          <w:sz w:val="23"/>
          <w:szCs w:val="23"/>
        </w:rPr>
        <w:t xml:space="preserve"> of the Christian emperor. This, then, is </w:t>
      </w:r>
      <w:r w:rsidR="007418E6">
        <w:rPr>
          <w:rFonts w:ascii="Times New Roman" w:hAnsi="Times New Roman" w:cs="Times New Roman"/>
          <w:i/>
          <w:color w:val="000000" w:themeColor="text1"/>
          <w:sz w:val="23"/>
          <w:szCs w:val="23"/>
        </w:rPr>
        <w:t>the primary reason why</w:t>
      </w:r>
      <w:r w:rsidR="00D93F70">
        <w:rPr>
          <w:rFonts w:ascii="Times New Roman" w:hAnsi="Times New Roman" w:cs="Times New Roman"/>
          <w:i/>
          <w:color w:val="000000" w:themeColor="text1"/>
          <w:sz w:val="23"/>
          <w:szCs w:val="23"/>
        </w:rPr>
        <w:t xml:space="preserve"> I thought these matters worthy of mention: so that these men who </w:t>
      </w:r>
      <w:r w:rsidR="007418E6">
        <w:rPr>
          <w:rFonts w:ascii="Times New Roman" w:hAnsi="Times New Roman" w:cs="Times New Roman"/>
          <w:i/>
          <w:color w:val="000000" w:themeColor="text1"/>
          <w:sz w:val="23"/>
          <w:szCs w:val="23"/>
        </w:rPr>
        <w:t xml:space="preserve">foolishly </w:t>
      </w:r>
      <w:r w:rsidR="00D93F70">
        <w:rPr>
          <w:rFonts w:ascii="Times New Roman" w:hAnsi="Times New Roman" w:cs="Times New Roman"/>
          <w:i/>
          <w:color w:val="000000" w:themeColor="text1"/>
          <w:sz w:val="23"/>
          <w:szCs w:val="23"/>
        </w:rPr>
        <w:t xml:space="preserve">grumble about Christian </w:t>
      </w:r>
      <w:r w:rsidR="007418E6">
        <w:rPr>
          <w:rFonts w:ascii="Times New Roman" w:hAnsi="Times New Roman" w:cs="Times New Roman"/>
          <w:i/>
          <w:color w:val="000000" w:themeColor="text1"/>
          <w:sz w:val="23"/>
          <w:szCs w:val="23"/>
        </w:rPr>
        <w:t xml:space="preserve">times might understand, from such a partial disclosure of God’s ineffable judgments, </w:t>
      </w:r>
      <w:r w:rsidR="00D93F70">
        <w:rPr>
          <w:rFonts w:ascii="Times New Roman" w:hAnsi="Times New Roman" w:cs="Times New Roman"/>
          <w:i/>
          <w:color w:val="000000" w:themeColor="text1"/>
          <w:sz w:val="23"/>
          <w:szCs w:val="23"/>
        </w:rPr>
        <w:t>that</w:t>
      </w:r>
      <w:r w:rsidR="007418E6">
        <w:rPr>
          <w:rFonts w:ascii="Times New Roman" w:hAnsi="Times New Roman" w:cs="Times New Roman"/>
          <w:i/>
          <w:color w:val="000000" w:themeColor="text1"/>
          <w:sz w:val="23"/>
          <w:szCs w:val="23"/>
        </w:rPr>
        <w:t xml:space="preserve"> the</w:t>
      </w:r>
      <w:r w:rsidR="00D93F70">
        <w:rPr>
          <w:rFonts w:ascii="Times New Roman" w:hAnsi="Times New Roman" w:cs="Times New Roman"/>
          <w:i/>
          <w:color w:val="000000" w:themeColor="text1"/>
          <w:sz w:val="23"/>
          <w:szCs w:val="23"/>
        </w:rPr>
        <w:t xml:space="preserve"> one God </w:t>
      </w:r>
      <w:r w:rsidR="00D93F70" w:rsidRPr="00782270">
        <w:rPr>
          <w:rFonts w:ascii="Times New Roman" w:hAnsi="Times New Roman" w:cs="Times New Roman"/>
          <w:b/>
          <w:i/>
          <w:color w:val="000000" w:themeColor="text1"/>
          <w:sz w:val="23"/>
          <w:szCs w:val="23"/>
        </w:rPr>
        <w:t xml:space="preserve">has </w:t>
      </w:r>
      <w:r w:rsidR="007418E6">
        <w:rPr>
          <w:rFonts w:ascii="Times New Roman" w:hAnsi="Times New Roman" w:cs="Times New Roman"/>
          <w:b/>
          <w:i/>
          <w:color w:val="000000" w:themeColor="text1"/>
          <w:sz w:val="23"/>
          <w:szCs w:val="23"/>
        </w:rPr>
        <w:t>disposed</w:t>
      </w:r>
      <w:r w:rsidR="00D93F70" w:rsidRPr="00782270">
        <w:rPr>
          <w:rFonts w:ascii="Times New Roman" w:hAnsi="Times New Roman" w:cs="Times New Roman"/>
          <w:b/>
          <w:i/>
          <w:color w:val="000000" w:themeColor="text1"/>
          <w:sz w:val="23"/>
          <w:szCs w:val="23"/>
        </w:rPr>
        <w:t xml:space="preserve"> the times for both the Babylonians at the beginning and the Romans at the end</w:t>
      </w:r>
      <w:r w:rsidR="00D93F70">
        <w:rPr>
          <w:rFonts w:ascii="Times New Roman" w:hAnsi="Times New Roman" w:cs="Times New Roman"/>
          <w:i/>
          <w:color w:val="000000" w:themeColor="text1"/>
          <w:sz w:val="23"/>
          <w:szCs w:val="23"/>
        </w:rPr>
        <w:t xml:space="preserve">... </w:t>
      </w:r>
      <w:r w:rsidR="00D93F70" w:rsidRPr="00782270">
        <w:rPr>
          <w:rFonts w:ascii="Times New Roman" w:hAnsi="Times New Roman" w:cs="Times New Roman"/>
          <w:i/>
          <w:color w:val="000000" w:themeColor="text1"/>
          <w:sz w:val="23"/>
          <w:szCs w:val="23"/>
        </w:rPr>
        <w:t>See how Babylon and Rome are alike in origin</w:t>
      </w:r>
      <w:r w:rsidR="00D93F70">
        <w:rPr>
          <w:rFonts w:ascii="Times New Roman" w:hAnsi="Times New Roman" w:cs="Times New Roman"/>
          <w:i/>
          <w:color w:val="000000" w:themeColor="text1"/>
          <w:sz w:val="23"/>
          <w:szCs w:val="23"/>
        </w:rPr>
        <w:t>, alike in power, alike in magnitude, alike in duration, alike in good, alike in evil...</w:t>
      </w:r>
    </w:p>
    <w:p w:rsidR="00D93F70" w:rsidRPr="00425636" w:rsidRDefault="00D93F70" w:rsidP="00D93F70">
      <w:pPr>
        <w:spacing w:after="0" w:line="240" w:lineRule="auto"/>
        <w:ind w:left="680"/>
        <w:rPr>
          <w:rFonts w:ascii="Times New Roman" w:hAnsi="Times New Roman" w:cs="Times New Roman"/>
          <w:color w:val="000000" w:themeColor="text1"/>
          <w:sz w:val="23"/>
          <w:szCs w:val="23"/>
        </w:rPr>
      </w:pPr>
    </w:p>
    <w:p w:rsidR="00F25F06" w:rsidRPr="00F25F06" w:rsidRDefault="00F25F06" w:rsidP="00F25F0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*All translations are my own. Latin citations are </w:t>
      </w:r>
      <w:r w:rsidR="00D93F70">
        <w:rPr>
          <w:rFonts w:ascii="Times New Roman" w:hAnsi="Times New Roman" w:cs="Times New Roman"/>
          <w:color w:val="000000" w:themeColor="text1"/>
          <w:sz w:val="20"/>
          <w:szCs w:val="20"/>
        </w:rPr>
        <w:t>drawn from Zangemeister</w:t>
      </w:r>
      <w:r>
        <w:rPr>
          <w:rFonts w:ascii="Times New Roman" w:hAnsi="Times New Roman" w:cs="Times New Roman"/>
          <w:color w:val="000000" w:themeColor="text1"/>
          <w:sz w:val="20"/>
          <w:szCs w:val="20"/>
        </w:rPr>
        <w:t>.</w:t>
      </w:r>
    </w:p>
    <w:p w:rsidR="00665CE3" w:rsidRDefault="00665CE3" w:rsidP="00CD7D88">
      <w:pPr>
        <w:spacing w:after="0" w:line="240" w:lineRule="auto"/>
        <w:rPr>
          <w:rFonts w:ascii="Times New Roman" w:hAnsi="Times New Roman" w:cs="Times New Roman"/>
          <w:b/>
          <w:sz w:val="16"/>
          <w:szCs w:val="16"/>
          <w:lang w:val="en-CA"/>
        </w:rPr>
      </w:pPr>
    </w:p>
    <w:p w:rsidR="00935EE8" w:rsidRDefault="00935EE8" w:rsidP="00CD7D88">
      <w:pPr>
        <w:spacing w:after="0" w:line="240" w:lineRule="auto"/>
        <w:rPr>
          <w:rFonts w:ascii="Times New Roman" w:hAnsi="Times New Roman" w:cs="Times New Roman"/>
          <w:b/>
          <w:sz w:val="16"/>
          <w:szCs w:val="16"/>
          <w:lang w:val="en-CA"/>
        </w:rPr>
      </w:pPr>
    </w:p>
    <w:p w:rsidR="002323F6" w:rsidRPr="00EA2DF9" w:rsidRDefault="00BE12B5" w:rsidP="002323F6">
      <w:pPr>
        <w:spacing w:after="0" w:line="240" w:lineRule="auto"/>
        <w:ind w:left="567" w:hanging="567"/>
        <w:jc w:val="center"/>
        <w:rPr>
          <w:rFonts w:ascii="Times New Roman" w:hAnsi="Times New Roman" w:cs="Times New Roman"/>
          <w:b/>
          <w:color w:val="000000" w:themeColor="text1"/>
          <w:sz w:val="24"/>
          <w:szCs w:val="24"/>
        </w:rPr>
      </w:pPr>
      <w:r w:rsidRPr="00EA2DF9">
        <w:rPr>
          <w:rFonts w:ascii="Times New Roman" w:hAnsi="Times New Roman" w:cs="Times New Roman"/>
          <w:b/>
          <w:color w:val="000000" w:themeColor="text1"/>
          <w:sz w:val="24"/>
          <w:szCs w:val="24"/>
        </w:rPr>
        <w:t xml:space="preserve">Selected </w:t>
      </w:r>
      <w:r w:rsidR="002323F6" w:rsidRPr="00EA2DF9">
        <w:rPr>
          <w:rFonts w:ascii="Times New Roman" w:hAnsi="Times New Roman" w:cs="Times New Roman"/>
          <w:b/>
          <w:color w:val="000000" w:themeColor="text1"/>
          <w:sz w:val="24"/>
          <w:szCs w:val="24"/>
        </w:rPr>
        <w:t>Bibliography</w:t>
      </w:r>
    </w:p>
    <w:p w:rsidR="002323F6" w:rsidRPr="002323F6" w:rsidRDefault="002323F6" w:rsidP="002323F6">
      <w:pPr>
        <w:spacing w:after="0" w:line="240" w:lineRule="auto"/>
        <w:ind w:left="567" w:hanging="567"/>
        <w:rPr>
          <w:rFonts w:ascii="Times New Roman" w:hAnsi="Times New Roman" w:cs="Times New Roman"/>
          <w:color w:val="000000" w:themeColor="text1"/>
          <w:sz w:val="23"/>
          <w:szCs w:val="23"/>
        </w:rPr>
      </w:pPr>
    </w:p>
    <w:p w:rsidR="00935EE8" w:rsidRPr="00935EE8" w:rsidRDefault="00935EE8" w:rsidP="00935EE8">
      <w:pPr>
        <w:spacing w:after="0" w:line="240" w:lineRule="auto"/>
        <w:ind w:left="720" w:hanging="720"/>
        <w:rPr>
          <w:rFonts w:ascii="Times New Roman" w:hAnsi="Times New Roman" w:cs="Times New Roman"/>
          <w:sz w:val="23"/>
          <w:szCs w:val="23"/>
        </w:rPr>
      </w:pPr>
      <w:r w:rsidRPr="00935EE8">
        <w:rPr>
          <w:rFonts w:ascii="Times New Roman" w:hAnsi="Times New Roman" w:cs="Times New Roman"/>
          <w:sz w:val="23"/>
          <w:szCs w:val="23"/>
        </w:rPr>
        <w:t xml:space="preserve">Den Boer, W. 1961. “Some Remarks on the Beginnings of Christian Historiography.” </w:t>
      </w:r>
      <w:r w:rsidRPr="00935EE8">
        <w:rPr>
          <w:rFonts w:ascii="Times New Roman" w:hAnsi="Times New Roman" w:cs="Times New Roman"/>
          <w:i/>
          <w:sz w:val="23"/>
          <w:szCs w:val="23"/>
        </w:rPr>
        <w:t xml:space="preserve">Studia Patristica </w:t>
      </w:r>
      <w:r w:rsidRPr="00935EE8">
        <w:rPr>
          <w:rFonts w:ascii="Times New Roman" w:hAnsi="Times New Roman" w:cs="Times New Roman"/>
          <w:sz w:val="23"/>
          <w:szCs w:val="23"/>
        </w:rPr>
        <w:t>4: 348-62.</w:t>
      </w:r>
    </w:p>
    <w:p w:rsidR="00B04951" w:rsidRPr="00B04951" w:rsidRDefault="00B04951" w:rsidP="00B04951">
      <w:pPr>
        <w:spacing w:after="0" w:line="240" w:lineRule="auto"/>
        <w:ind w:left="720" w:hanging="720"/>
        <w:rPr>
          <w:rFonts w:ascii="Times New Roman" w:hAnsi="Times New Roman" w:cs="Times New Roman"/>
          <w:sz w:val="23"/>
          <w:szCs w:val="23"/>
          <w:shd w:val="clear" w:color="auto" w:fill="FFFFFF"/>
        </w:rPr>
      </w:pPr>
      <w:r w:rsidRPr="005654FE">
        <w:rPr>
          <w:rStyle w:val="Emphasis"/>
          <w:rFonts w:ascii="Times New Roman" w:hAnsi="Times New Roman" w:cs="Times New Roman"/>
          <w:i w:val="0"/>
          <w:sz w:val="23"/>
          <w:szCs w:val="23"/>
          <w:bdr w:val="none" w:sz="0" w:space="0" w:color="auto" w:frame="1"/>
          <w:shd w:val="clear" w:color="auto" w:fill="FFFFFF"/>
        </w:rPr>
        <w:t>Fear, A. 2005. “The Christian Optimism of Paulus Orosius.” In Hook, D. ed.</w:t>
      </w:r>
      <w:r w:rsidRPr="00B04951">
        <w:rPr>
          <w:rStyle w:val="Emphasis"/>
          <w:rFonts w:ascii="Times New Roman" w:hAnsi="Times New Roman" w:cs="Times New Roman"/>
          <w:sz w:val="23"/>
          <w:szCs w:val="23"/>
          <w:bdr w:val="none" w:sz="0" w:space="0" w:color="auto" w:frame="1"/>
          <w:shd w:val="clear" w:color="auto" w:fill="FFFFFF"/>
        </w:rPr>
        <w:t xml:space="preserve"> From Orosius to the Historia Silense: Four Essays on Late Antique and Early Medieval Historiography of the Iberian Peninsula</w:t>
      </w:r>
      <w:r w:rsidR="00782270">
        <w:rPr>
          <w:rFonts w:ascii="Times New Roman" w:hAnsi="Times New Roman" w:cs="Times New Roman"/>
          <w:sz w:val="23"/>
          <w:szCs w:val="23"/>
          <w:shd w:val="clear" w:color="auto" w:fill="FFFFFF"/>
        </w:rPr>
        <w:t xml:space="preserve">. </w:t>
      </w:r>
      <w:r w:rsidRPr="00B04951">
        <w:rPr>
          <w:rFonts w:ascii="Times New Roman" w:hAnsi="Times New Roman" w:cs="Times New Roman"/>
          <w:sz w:val="23"/>
          <w:szCs w:val="23"/>
          <w:shd w:val="clear" w:color="auto" w:fill="FFFFFF"/>
        </w:rPr>
        <w:t>Bristol: University of Bristol. 1-16.</w:t>
      </w:r>
    </w:p>
    <w:p w:rsidR="00B04951" w:rsidRPr="00B04951" w:rsidRDefault="00B04951" w:rsidP="00B04951">
      <w:pPr>
        <w:spacing w:after="0" w:line="240" w:lineRule="auto"/>
        <w:ind w:left="720" w:hanging="720"/>
        <w:rPr>
          <w:rFonts w:ascii="Times New Roman" w:hAnsi="Times New Roman" w:cs="Times New Roman"/>
          <w:sz w:val="23"/>
          <w:szCs w:val="23"/>
        </w:rPr>
      </w:pPr>
      <w:r w:rsidRPr="00B04951">
        <w:rPr>
          <w:rFonts w:ascii="Times New Roman" w:hAnsi="Times New Roman" w:cs="Times New Roman"/>
          <w:sz w:val="23"/>
          <w:szCs w:val="23"/>
        </w:rPr>
        <w:t xml:space="preserve">Fear, A. 2010. </w:t>
      </w:r>
      <w:r w:rsidR="005654FE">
        <w:rPr>
          <w:rFonts w:ascii="Times New Roman" w:hAnsi="Times New Roman" w:cs="Times New Roman"/>
          <w:i/>
          <w:sz w:val="23"/>
          <w:szCs w:val="23"/>
        </w:rPr>
        <w:t xml:space="preserve">Orosius: </w:t>
      </w:r>
      <w:r w:rsidRPr="00B04951">
        <w:rPr>
          <w:rFonts w:ascii="Times New Roman" w:hAnsi="Times New Roman" w:cs="Times New Roman"/>
          <w:i/>
          <w:sz w:val="23"/>
          <w:szCs w:val="23"/>
        </w:rPr>
        <w:t>Seven Books of History against the Pagans</w:t>
      </w:r>
      <w:r w:rsidRPr="00B04951">
        <w:rPr>
          <w:rFonts w:ascii="Times New Roman" w:hAnsi="Times New Roman" w:cs="Times New Roman"/>
          <w:sz w:val="23"/>
          <w:szCs w:val="23"/>
        </w:rPr>
        <w:t>. Liverpool: L</w:t>
      </w:r>
      <w:r w:rsidR="005654FE">
        <w:rPr>
          <w:rFonts w:ascii="Times New Roman" w:hAnsi="Times New Roman" w:cs="Times New Roman"/>
          <w:sz w:val="23"/>
          <w:szCs w:val="23"/>
        </w:rPr>
        <w:t xml:space="preserve">iverpool University Press. </w:t>
      </w:r>
    </w:p>
    <w:p w:rsidR="00B04951" w:rsidRPr="00B04951" w:rsidRDefault="00B04951" w:rsidP="00B04951">
      <w:pPr>
        <w:spacing w:after="0" w:line="240" w:lineRule="auto"/>
        <w:ind w:left="720" w:hanging="720"/>
        <w:rPr>
          <w:rFonts w:ascii="Times New Roman" w:hAnsi="Times New Roman" w:cs="Times New Roman"/>
          <w:sz w:val="23"/>
          <w:szCs w:val="23"/>
        </w:rPr>
      </w:pPr>
      <w:r w:rsidRPr="00B04951">
        <w:rPr>
          <w:rFonts w:ascii="Times New Roman" w:hAnsi="Times New Roman" w:cs="Times New Roman"/>
          <w:sz w:val="23"/>
          <w:szCs w:val="23"/>
        </w:rPr>
        <w:t xml:space="preserve">Fear, A. 2010. “Orosius and Escaping from the Dance of Doom.” In Liddel, P. and Fear, E. eds. </w:t>
      </w:r>
      <w:r w:rsidRPr="00B04951">
        <w:rPr>
          <w:rFonts w:ascii="Times New Roman" w:hAnsi="Times New Roman" w:cs="Times New Roman"/>
          <w:i/>
          <w:sz w:val="23"/>
          <w:szCs w:val="23"/>
        </w:rPr>
        <w:t>Historiae Mundi: Studies in Universal History</w:t>
      </w:r>
      <w:r w:rsidRPr="00B04951">
        <w:rPr>
          <w:rFonts w:ascii="Times New Roman" w:hAnsi="Times New Roman" w:cs="Times New Roman"/>
          <w:sz w:val="23"/>
          <w:szCs w:val="23"/>
        </w:rPr>
        <w:t>. London: Duckworth. 176-88.</w:t>
      </w:r>
    </w:p>
    <w:p w:rsidR="00B04951" w:rsidRPr="00577860" w:rsidRDefault="00B04951" w:rsidP="00B04951">
      <w:pPr>
        <w:spacing w:after="0" w:line="240" w:lineRule="auto"/>
        <w:ind w:left="720" w:hanging="720"/>
        <w:rPr>
          <w:rFonts w:ascii="Times New Roman" w:hAnsi="Times New Roman" w:cs="Times New Roman"/>
          <w:sz w:val="23"/>
          <w:szCs w:val="23"/>
        </w:rPr>
      </w:pPr>
      <w:r w:rsidRPr="00577860">
        <w:rPr>
          <w:rFonts w:ascii="Times New Roman" w:hAnsi="Times New Roman" w:cs="Times New Roman"/>
          <w:sz w:val="23"/>
          <w:szCs w:val="23"/>
        </w:rPr>
        <w:t xml:space="preserve">Frend, W. H. C. 1989. “Augustine and Orosius on the End of the Ancient World.” </w:t>
      </w:r>
      <w:r w:rsidRPr="00577860">
        <w:rPr>
          <w:rFonts w:ascii="Times New Roman" w:hAnsi="Times New Roman" w:cs="Times New Roman"/>
          <w:i/>
          <w:sz w:val="23"/>
          <w:szCs w:val="23"/>
        </w:rPr>
        <w:t xml:space="preserve">AugStud </w:t>
      </w:r>
      <w:r w:rsidRPr="00577860">
        <w:rPr>
          <w:rFonts w:ascii="Times New Roman" w:hAnsi="Times New Roman" w:cs="Times New Roman"/>
          <w:sz w:val="23"/>
          <w:szCs w:val="23"/>
        </w:rPr>
        <w:t>20: 1-38.</w:t>
      </w:r>
    </w:p>
    <w:p w:rsidR="00B04951" w:rsidRPr="00577860" w:rsidRDefault="00B04951" w:rsidP="00B04951">
      <w:pPr>
        <w:spacing w:after="0" w:line="240" w:lineRule="auto"/>
        <w:ind w:left="720" w:hanging="720"/>
        <w:rPr>
          <w:rFonts w:ascii="Times New Roman" w:hAnsi="Times New Roman" w:cs="Times New Roman"/>
          <w:sz w:val="23"/>
          <w:szCs w:val="23"/>
        </w:rPr>
      </w:pPr>
      <w:r w:rsidRPr="00577860">
        <w:rPr>
          <w:rFonts w:ascii="Times New Roman" w:hAnsi="Times New Roman" w:cs="Times New Roman"/>
          <w:sz w:val="23"/>
          <w:szCs w:val="23"/>
        </w:rPr>
        <w:t>Grethlein, J., and Kre</w:t>
      </w:r>
      <w:r w:rsidR="00AF5EA3">
        <w:rPr>
          <w:rFonts w:ascii="Times New Roman" w:hAnsi="Times New Roman" w:cs="Times New Roman"/>
          <w:sz w:val="23"/>
          <w:szCs w:val="23"/>
          <w:lang w:val="de-DE"/>
        </w:rPr>
        <w:t xml:space="preserve">bs, C. B. </w:t>
      </w:r>
      <w:r w:rsidRPr="00577860">
        <w:rPr>
          <w:rFonts w:ascii="Times New Roman" w:hAnsi="Times New Roman" w:cs="Times New Roman"/>
          <w:sz w:val="23"/>
          <w:szCs w:val="23"/>
        </w:rPr>
        <w:t xml:space="preserve">2012. </w:t>
      </w:r>
      <w:r w:rsidRPr="00577860">
        <w:rPr>
          <w:rFonts w:ascii="Times New Roman" w:hAnsi="Times New Roman" w:cs="Times New Roman"/>
          <w:i/>
          <w:sz w:val="23"/>
          <w:szCs w:val="23"/>
        </w:rPr>
        <w:t>Time and Narrative in Ancient Historiography: The ‘Plupast’ from Herodotus to Appian</w:t>
      </w:r>
      <w:r w:rsidRPr="00577860">
        <w:rPr>
          <w:rFonts w:ascii="Times New Roman" w:hAnsi="Times New Roman" w:cs="Times New Roman"/>
          <w:sz w:val="23"/>
          <w:szCs w:val="23"/>
        </w:rPr>
        <w:t>. New York: Cambridge University Press.</w:t>
      </w:r>
    </w:p>
    <w:p w:rsidR="00577860" w:rsidRPr="00577860" w:rsidRDefault="00577860" w:rsidP="00B04951">
      <w:pPr>
        <w:spacing w:after="0" w:line="240" w:lineRule="auto"/>
        <w:ind w:left="720" w:hanging="720"/>
        <w:rPr>
          <w:rFonts w:ascii="Times New Roman" w:hAnsi="Times New Roman" w:cs="Times New Roman"/>
          <w:sz w:val="23"/>
          <w:szCs w:val="23"/>
        </w:rPr>
      </w:pPr>
      <w:r w:rsidRPr="00577860">
        <w:rPr>
          <w:rFonts w:ascii="Times New Roman" w:hAnsi="Times New Roman" w:cs="Times New Roman"/>
          <w:sz w:val="23"/>
          <w:szCs w:val="23"/>
        </w:rPr>
        <w:t xml:space="preserve">Lacroix, B. 1965. </w:t>
      </w:r>
      <w:r w:rsidRPr="00577860">
        <w:rPr>
          <w:rFonts w:ascii="Times New Roman" w:hAnsi="Times New Roman" w:cs="Times New Roman"/>
          <w:i/>
          <w:sz w:val="23"/>
          <w:szCs w:val="23"/>
        </w:rPr>
        <w:t>Orose et ses Idées</w:t>
      </w:r>
      <w:r w:rsidRPr="00577860">
        <w:rPr>
          <w:rFonts w:ascii="Times New Roman" w:hAnsi="Times New Roman" w:cs="Times New Roman"/>
          <w:sz w:val="23"/>
          <w:szCs w:val="23"/>
        </w:rPr>
        <w:t>. Montreal: Institut d’Études Médiévales.</w:t>
      </w:r>
    </w:p>
    <w:p w:rsidR="00B04951" w:rsidRPr="00B04951" w:rsidRDefault="00B04951" w:rsidP="00B04951">
      <w:pPr>
        <w:spacing w:after="0" w:line="240" w:lineRule="auto"/>
        <w:ind w:left="720" w:hanging="720"/>
        <w:rPr>
          <w:rFonts w:ascii="Times New Roman" w:hAnsi="Times New Roman" w:cs="Times New Roman"/>
          <w:sz w:val="23"/>
          <w:szCs w:val="23"/>
        </w:rPr>
      </w:pPr>
      <w:r w:rsidRPr="00577860">
        <w:rPr>
          <w:rFonts w:ascii="Times New Roman" w:hAnsi="Times New Roman" w:cs="Times New Roman"/>
          <w:sz w:val="23"/>
          <w:szCs w:val="23"/>
        </w:rPr>
        <w:t xml:space="preserve">Tanner, R. G. 1998. “Three Christian Latin Authors and the Late Roman Empire: Augustine, Orosius and Sulpicius Severus.” In Hillard, T.W., Kearsley, R. A. et al. eds. </w:t>
      </w:r>
      <w:r w:rsidRPr="00577860">
        <w:rPr>
          <w:rFonts w:ascii="Times New Roman" w:hAnsi="Times New Roman" w:cs="Times New Roman"/>
          <w:i/>
          <w:sz w:val="23"/>
          <w:szCs w:val="23"/>
        </w:rPr>
        <w:t>Ancient History in a Modern</w:t>
      </w:r>
      <w:r w:rsidRPr="00B04951">
        <w:rPr>
          <w:rFonts w:ascii="Times New Roman" w:hAnsi="Times New Roman" w:cs="Times New Roman"/>
          <w:i/>
          <w:sz w:val="23"/>
          <w:szCs w:val="23"/>
        </w:rPr>
        <w:t xml:space="preserve"> University, Vol. 2: Early Christianity, Late Antiquity, and Beyond</w:t>
      </w:r>
      <w:r w:rsidR="00935C87">
        <w:rPr>
          <w:rFonts w:ascii="Times New Roman" w:hAnsi="Times New Roman" w:cs="Times New Roman"/>
          <w:sz w:val="23"/>
          <w:szCs w:val="23"/>
        </w:rPr>
        <w:t xml:space="preserve">. </w:t>
      </w:r>
      <w:r w:rsidRPr="00B04951">
        <w:rPr>
          <w:rFonts w:ascii="Times New Roman" w:hAnsi="Times New Roman" w:cs="Times New Roman"/>
          <w:sz w:val="23"/>
          <w:szCs w:val="23"/>
        </w:rPr>
        <w:t>Grand Rapids: Wm. B. Eerdmans. 401-5.</w:t>
      </w:r>
    </w:p>
    <w:p w:rsidR="00B36744" w:rsidRPr="00420348" w:rsidRDefault="00B04951" w:rsidP="00420348">
      <w:pPr>
        <w:spacing w:after="0" w:line="240" w:lineRule="auto"/>
        <w:ind w:left="567" w:hanging="567"/>
        <w:rPr>
          <w:rFonts w:ascii="Times New Roman" w:hAnsi="Times New Roman" w:cs="Times New Roman"/>
          <w:sz w:val="23"/>
          <w:szCs w:val="23"/>
        </w:rPr>
      </w:pPr>
      <w:r w:rsidRPr="00B04951">
        <w:rPr>
          <w:rFonts w:ascii="Times New Roman" w:hAnsi="Times New Roman" w:cs="Times New Roman"/>
          <w:sz w:val="23"/>
          <w:szCs w:val="23"/>
        </w:rPr>
        <w:t xml:space="preserve">Zangemeister, K. F. W. 1889. </w:t>
      </w:r>
      <w:r w:rsidRPr="00B04951">
        <w:rPr>
          <w:rFonts w:ascii="Times New Roman" w:hAnsi="Times New Roman" w:cs="Times New Roman"/>
          <w:i/>
          <w:sz w:val="23"/>
          <w:szCs w:val="23"/>
        </w:rPr>
        <w:t>Pauli Orosii Historiarum adversum paganos libri VII</w:t>
      </w:r>
      <w:r w:rsidRPr="00B04951">
        <w:rPr>
          <w:rFonts w:ascii="Times New Roman" w:hAnsi="Times New Roman" w:cs="Times New Roman"/>
          <w:sz w:val="23"/>
          <w:szCs w:val="23"/>
        </w:rPr>
        <w:t xml:space="preserve"> </w:t>
      </w:r>
      <w:r w:rsidRPr="00B04951">
        <w:rPr>
          <w:rFonts w:ascii="Times New Roman" w:hAnsi="Times New Roman" w:cs="Times New Roman"/>
          <w:i/>
          <w:sz w:val="23"/>
          <w:szCs w:val="23"/>
        </w:rPr>
        <w:t>ex recognitione Caroli Zangemeister.</w:t>
      </w:r>
      <w:r w:rsidRPr="00B04951">
        <w:rPr>
          <w:rFonts w:ascii="Times New Roman" w:hAnsi="Times New Roman" w:cs="Times New Roman"/>
          <w:sz w:val="23"/>
          <w:szCs w:val="23"/>
        </w:rPr>
        <w:t xml:space="preserve"> Leipzig: Teubner</w:t>
      </w:r>
      <w:r w:rsidR="00F25F06">
        <w:rPr>
          <w:rFonts w:ascii="Times New Roman" w:hAnsi="Times New Roman" w:cs="Times New Roman"/>
          <w:sz w:val="23"/>
          <w:szCs w:val="23"/>
        </w:rPr>
        <w:t xml:space="preserve">. </w:t>
      </w:r>
      <w:bookmarkStart w:id="0" w:name="_GoBack"/>
      <w:bookmarkEnd w:id="0"/>
    </w:p>
    <w:sectPr w:rsidR="00B36744" w:rsidRPr="00420348" w:rsidSect="00454840">
      <w:footerReference w:type="default" r:id="rId8"/>
      <w:pgSz w:w="12240" w:h="15840"/>
      <w:pgMar w:top="1247" w:right="1440" w:bottom="1134" w:left="1440" w:header="90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E65" w:rsidRDefault="000E2E65" w:rsidP="00D237AB">
      <w:pPr>
        <w:spacing w:after="0" w:line="240" w:lineRule="auto"/>
      </w:pPr>
      <w:r>
        <w:separator/>
      </w:r>
    </w:p>
  </w:endnote>
  <w:endnote w:type="continuationSeparator" w:id="0">
    <w:p w:rsidR="000E2E65" w:rsidRDefault="000E2E65" w:rsidP="00D2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412" w:rsidRPr="00425636" w:rsidRDefault="00712412" w:rsidP="00425636">
    <w:pPr>
      <w:pStyle w:val="Footer"/>
      <w:tabs>
        <w:tab w:val="clear" w:pos="4680"/>
      </w:tabs>
      <w:rPr>
        <w:rFonts w:ascii="Times New Roman" w:hAnsi="Times New Roman" w:cs="Times New Roman"/>
        <w:lang w:val="en-CA"/>
      </w:rPr>
    </w:pPr>
    <w:r w:rsidRPr="00425636">
      <w:rPr>
        <w:rFonts w:ascii="Times New Roman" w:hAnsi="Times New Roman" w:cs="Times New Roman"/>
        <w:lang w:val="en-CA"/>
      </w:rPr>
      <w:t xml:space="preserve">Joshua Benjamins                                                                                     </w:t>
    </w:r>
    <w:r>
      <w:rPr>
        <w:rFonts w:ascii="Times New Roman" w:hAnsi="Times New Roman" w:cs="Times New Roman"/>
        <w:lang w:val="en-CA"/>
      </w:rPr>
      <w:t xml:space="preserve">     </w:t>
    </w:r>
    <w:r w:rsidRPr="00425636">
      <w:rPr>
        <w:rFonts w:ascii="Times New Roman" w:hAnsi="Times New Roman" w:cs="Times New Roman"/>
        <w:lang w:val="en-CA"/>
      </w:rPr>
      <w:t xml:space="preserve"> </w:t>
    </w:r>
    <w:r w:rsidRPr="00425636">
      <w:rPr>
        <w:rFonts w:ascii="Times New Roman" w:hAnsi="Times New Roman" w:cs="Times New Roman"/>
        <w:color w:val="000000" w:themeColor="text1"/>
      </w:rPr>
      <w:t>Joshua.C.Benjamins.1@nd.edu</w:t>
    </w:r>
    <w:r w:rsidRPr="00425636">
      <w:rPr>
        <w:rFonts w:ascii="Times New Roman" w:hAnsi="Times New Roman" w:cs="Times New Roman"/>
        <w:lang w:val="en-CA"/>
      </w:rPr>
      <w:t xml:space="preserve">                                                                                  </w:t>
    </w:r>
    <w:r w:rsidRPr="00425636">
      <w:rPr>
        <w:rFonts w:ascii="Times New Roman" w:hAnsi="Times New Roman" w:cs="Times New Roman"/>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E65" w:rsidRDefault="000E2E65" w:rsidP="00D237AB">
      <w:pPr>
        <w:spacing w:after="0" w:line="240" w:lineRule="auto"/>
      </w:pPr>
      <w:r>
        <w:separator/>
      </w:r>
    </w:p>
  </w:footnote>
  <w:footnote w:type="continuationSeparator" w:id="0">
    <w:p w:rsidR="000E2E65" w:rsidRDefault="000E2E65" w:rsidP="00D23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182F"/>
    <w:multiLevelType w:val="hybridMultilevel"/>
    <w:tmpl w:val="B248F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50"/>
    <w:rsid w:val="0000108C"/>
    <w:rsid w:val="00036BB9"/>
    <w:rsid w:val="000431EC"/>
    <w:rsid w:val="00044F81"/>
    <w:rsid w:val="000642A2"/>
    <w:rsid w:val="0006657C"/>
    <w:rsid w:val="00080037"/>
    <w:rsid w:val="000B4401"/>
    <w:rsid w:val="000C528B"/>
    <w:rsid w:val="000D430C"/>
    <w:rsid w:val="000D4C1B"/>
    <w:rsid w:val="000E1966"/>
    <w:rsid w:val="000E2E65"/>
    <w:rsid w:val="000F233F"/>
    <w:rsid w:val="001453C4"/>
    <w:rsid w:val="00155872"/>
    <w:rsid w:val="00162FB0"/>
    <w:rsid w:val="00164340"/>
    <w:rsid w:val="0017186E"/>
    <w:rsid w:val="00180823"/>
    <w:rsid w:val="00181F06"/>
    <w:rsid w:val="001A1A12"/>
    <w:rsid w:val="001D3891"/>
    <w:rsid w:val="001E0E6F"/>
    <w:rsid w:val="001E20AA"/>
    <w:rsid w:val="001F3E9D"/>
    <w:rsid w:val="0021226C"/>
    <w:rsid w:val="002304D2"/>
    <w:rsid w:val="002323F6"/>
    <w:rsid w:val="00246742"/>
    <w:rsid w:val="00250FF2"/>
    <w:rsid w:val="00267162"/>
    <w:rsid w:val="00281AA1"/>
    <w:rsid w:val="00281DF0"/>
    <w:rsid w:val="00283402"/>
    <w:rsid w:val="002B40B0"/>
    <w:rsid w:val="002C2458"/>
    <w:rsid w:val="002E7824"/>
    <w:rsid w:val="002F75C6"/>
    <w:rsid w:val="00306E85"/>
    <w:rsid w:val="00310FCE"/>
    <w:rsid w:val="003118ED"/>
    <w:rsid w:val="003171CE"/>
    <w:rsid w:val="00317C53"/>
    <w:rsid w:val="0032101A"/>
    <w:rsid w:val="00322CF7"/>
    <w:rsid w:val="00333860"/>
    <w:rsid w:val="003512A4"/>
    <w:rsid w:val="00352515"/>
    <w:rsid w:val="00356630"/>
    <w:rsid w:val="00367DE5"/>
    <w:rsid w:val="00397349"/>
    <w:rsid w:val="00397BCD"/>
    <w:rsid w:val="003A2234"/>
    <w:rsid w:val="003B08B2"/>
    <w:rsid w:val="003B64F2"/>
    <w:rsid w:val="003E70D0"/>
    <w:rsid w:val="003F78D9"/>
    <w:rsid w:val="004176CA"/>
    <w:rsid w:val="00420348"/>
    <w:rsid w:val="00421B41"/>
    <w:rsid w:val="00423C18"/>
    <w:rsid w:val="00425636"/>
    <w:rsid w:val="0043120C"/>
    <w:rsid w:val="00454840"/>
    <w:rsid w:val="00463E05"/>
    <w:rsid w:val="00480A24"/>
    <w:rsid w:val="00483C84"/>
    <w:rsid w:val="004979E1"/>
    <w:rsid w:val="004A2E3E"/>
    <w:rsid w:val="004A77FF"/>
    <w:rsid w:val="004B5A2E"/>
    <w:rsid w:val="004C45A1"/>
    <w:rsid w:val="004E521F"/>
    <w:rsid w:val="004E60D4"/>
    <w:rsid w:val="004E66DF"/>
    <w:rsid w:val="004F54FD"/>
    <w:rsid w:val="00530272"/>
    <w:rsid w:val="00537197"/>
    <w:rsid w:val="00544FB8"/>
    <w:rsid w:val="00546203"/>
    <w:rsid w:val="005556E1"/>
    <w:rsid w:val="00562078"/>
    <w:rsid w:val="00562652"/>
    <w:rsid w:val="005654FE"/>
    <w:rsid w:val="00577860"/>
    <w:rsid w:val="005B21E4"/>
    <w:rsid w:val="005B58E4"/>
    <w:rsid w:val="005C1FA5"/>
    <w:rsid w:val="005C2B62"/>
    <w:rsid w:val="005C759E"/>
    <w:rsid w:val="005D65E1"/>
    <w:rsid w:val="005F2169"/>
    <w:rsid w:val="00601559"/>
    <w:rsid w:val="00604876"/>
    <w:rsid w:val="006624BF"/>
    <w:rsid w:val="00665CE3"/>
    <w:rsid w:val="006940BF"/>
    <w:rsid w:val="006A42D7"/>
    <w:rsid w:val="006A539A"/>
    <w:rsid w:val="00700E80"/>
    <w:rsid w:val="00712412"/>
    <w:rsid w:val="00731477"/>
    <w:rsid w:val="00733DCD"/>
    <w:rsid w:val="007418E6"/>
    <w:rsid w:val="00767F49"/>
    <w:rsid w:val="00782270"/>
    <w:rsid w:val="007873A3"/>
    <w:rsid w:val="00796FAE"/>
    <w:rsid w:val="007C2FDD"/>
    <w:rsid w:val="007C7B34"/>
    <w:rsid w:val="0081088C"/>
    <w:rsid w:val="00812055"/>
    <w:rsid w:val="00842D98"/>
    <w:rsid w:val="0086242C"/>
    <w:rsid w:val="0089658C"/>
    <w:rsid w:val="008A495E"/>
    <w:rsid w:val="008C4444"/>
    <w:rsid w:val="008C4C87"/>
    <w:rsid w:val="008D3F39"/>
    <w:rsid w:val="008D647F"/>
    <w:rsid w:val="008D7BC3"/>
    <w:rsid w:val="008E2CA5"/>
    <w:rsid w:val="008F2825"/>
    <w:rsid w:val="008F7FCA"/>
    <w:rsid w:val="00904286"/>
    <w:rsid w:val="009249B1"/>
    <w:rsid w:val="00934C3C"/>
    <w:rsid w:val="00935C87"/>
    <w:rsid w:val="00935EE8"/>
    <w:rsid w:val="009409B8"/>
    <w:rsid w:val="00973760"/>
    <w:rsid w:val="00976EF0"/>
    <w:rsid w:val="0099602A"/>
    <w:rsid w:val="009A37FF"/>
    <w:rsid w:val="009A3EED"/>
    <w:rsid w:val="009A5B68"/>
    <w:rsid w:val="009B38F7"/>
    <w:rsid w:val="009B39CF"/>
    <w:rsid w:val="009F14FF"/>
    <w:rsid w:val="00A1016E"/>
    <w:rsid w:val="00A11FE2"/>
    <w:rsid w:val="00A37A17"/>
    <w:rsid w:val="00A50759"/>
    <w:rsid w:val="00A50E46"/>
    <w:rsid w:val="00A90536"/>
    <w:rsid w:val="00A92D4A"/>
    <w:rsid w:val="00AA60BE"/>
    <w:rsid w:val="00AA641E"/>
    <w:rsid w:val="00AB1A5D"/>
    <w:rsid w:val="00AC5032"/>
    <w:rsid w:val="00AC5249"/>
    <w:rsid w:val="00AD06C7"/>
    <w:rsid w:val="00AF5CC8"/>
    <w:rsid w:val="00AF5EA3"/>
    <w:rsid w:val="00B04951"/>
    <w:rsid w:val="00B1280C"/>
    <w:rsid w:val="00B36744"/>
    <w:rsid w:val="00B71682"/>
    <w:rsid w:val="00B7673D"/>
    <w:rsid w:val="00B91208"/>
    <w:rsid w:val="00B922D2"/>
    <w:rsid w:val="00B9337F"/>
    <w:rsid w:val="00B97715"/>
    <w:rsid w:val="00BA739A"/>
    <w:rsid w:val="00BC36D3"/>
    <w:rsid w:val="00BD6E9C"/>
    <w:rsid w:val="00BE12B5"/>
    <w:rsid w:val="00BE7E20"/>
    <w:rsid w:val="00C012C5"/>
    <w:rsid w:val="00C1092C"/>
    <w:rsid w:val="00C2506C"/>
    <w:rsid w:val="00C43C3E"/>
    <w:rsid w:val="00C45A05"/>
    <w:rsid w:val="00C5291F"/>
    <w:rsid w:val="00C71FC1"/>
    <w:rsid w:val="00C735C9"/>
    <w:rsid w:val="00C87A85"/>
    <w:rsid w:val="00C9270F"/>
    <w:rsid w:val="00C96C7E"/>
    <w:rsid w:val="00C97DD0"/>
    <w:rsid w:val="00CB40B2"/>
    <w:rsid w:val="00CD0750"/>
    <w:rsid w:val="00CD7D88"/>
    <w:rsid w:val="00D04A2C"/>
    <w:rsid w:val="00D103E2"/>
    <w:rsid w:val="00D16EDA"/>
    <w:rsid w:val="00D237AB"/>
    <w:rsid w:val="00D332A2"/>
    <w:rsid w:val="00D76B08"/>
    <w:rsid w:val="00D910BF"/>
    <w:rsid w:val="00D93F70"/>
    <w:rsid w:val="00DB06FA"/>
    <w:rsid w:val="00DB16F3"/>
    <w:rsid w:val="00DC0D2C"/>
    <w:rsid w:val="00DC6A59"/>
    <w:rsid w:val="00DD02BB"/>
    <w:rsid w:val="00DF3B13"/>
    <w:rsid w:val="00E00D88"/>
    <w:rsid w:val="00E11662"/>
    <w:rsid w:val="00E1710E"/>
    <w:rsid w:val="00E35D72"/>
    <w:rsid w:val="00E45EBE"/>
    <w:rsid w:val="00E5407D"/>
    <w:rsid w:val="00E74ABB"/>
    <w:rsid w:val="00E76417"/>
    <w:rsid w:val="00E9085B"/>
    <w:rsid w:val="00E96525"/>
    <w:rsid w:val="00EA2DF9"/>
    <w:rsid w:val="00EC6633"/>
    <w:rsid w:val="00ED0270"/>
    <w:rsid w:val="00ED113E"/>
    <w:rsid w:val="00ED354E"/>
    <w:rsid w:val="00ED6FA7"/>
    <w:rsid w:val="00EE1FD2"/>
    <w:rsid w:val="00F14E59"/>
    <w:rsid w:val="00F245FA"/>
    <w:rsid w:val="00F25F06"/>
    <w:rsid w:val="00F27768"/>
    <w:rsid w:val="00F50CF9"/>
    <w:rsid w:val="00F60586"/>
    <w:rsid w:val="00F66839"/>
    <w:rsid w:val="00F71054"/>
    <w:rsid w:val="00F75930"/>
    <w:rsid w:val="00F81682"/>
    <w:rsid w:val="00F840B2"/>
    <w:rsid w:val="00FA3EBA"/>
    <w:rsid w:val="00FA52B7"/>
    <w:rsid w:val="00FB1B20"/>
    <w:rsid w:val="00FB4A18"/>
    <w:rsid w:val="00FE7D92"/>
    <w:rsid w:val="00FF0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9A4D6"/>
  <w15:chartTrackingRefBased/>
  <w15:docId w15:val="{97AF113D-E4E4-44E8-A198-2FCFB393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0750"/>
    <w:pPr>
      <w:spacing w:after="200" w:line="276" w:lineRule="auto"/>
    </w:pPr>
    <w:rPr>
      <w:lang w:val="en-US"/>
    </w:rPr>
  </w:style>
  <w:style w:type="paragraph" w:styleId="Heading3">
    <w:name w:val="heading 3"/>
    <w:basedOn w:val="Normal"/>
    <w:link w:val="Heading3Char"/>
    <w:uiPriority w:val="9"/>
    <w:qFormat/>
    <w:rsid w:val="0035663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47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D647F"/>
  </w:style>
  <w:style w:type="character" w:styleId="Hyperlink">
    <w:name w:val="Hyperlink"/>
    <w:basedOn w:val="DefaultParagraphFont"/>
    <w:uiPriority w:val="99"/>
    <w:unhideWhenUsed/>
    <w:rsid w:val="008D647F"/>
    <w:rPr>
      <w:color w:val="0000FF"/>
      <w:u w:val="single"/>
    </w:rPr>
  </w:style>
  <w:style w:type="paragraph" w:customStyle="1" w:styleId="p3">
    <w:name w:val="p3"/>
    <w:basedOn w:val="Normal"/>
    <w:rsid w:val="008D647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4">
    <w:name w:val="p4"/>
    <w:basedOn w:val="Normal"/>
    <w:rsid w:val="008D647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ention-gloss-double-quote">
    <w:name w:val="mention-gloss-double-quote"/>
    <w:basedOn w:val="DefaultParagraphFont"/>
    <w:rsid w:val="008D647F"/>
  </w:style>
  <w:style w:type="character" w:customStyle="1" w:styleId="mention-gloss">
    <w:name w:val="mention-gloss"/>
    <w:basedOn w:val="DefaultParagraphFont"/>
    <w:rsid w:val="008D647F"/>
  </w:style>
  <w:style w:type="paragraph" w:styleId="Header">
    <w:name w:val="header"/>
    <w:basedOn w:val="Normal"/>
    <w:link w:val="HeaderChar"/>
    <w:uiPriority w:val="99"/>
    <w:unhideWhenUsed/>
    <w:rsid w:val="00D23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AB"/>
    <w:rPr>
      <w:lang w:val="en-US"/>
    </w:rPr>
  </w:style>
  <w:style w:type="paragraph" w:styleId="Footer">
    <w:name w:val="footer"/>
    <w:basedOn w:val="Normal"/>
    <w:link w:val="FooterChar"/>
    <w:uiPriority w:val="99"/>
    <w:unhideWhenUsed/>
    <w:rsid w:val="00D23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AB"/>
    <w:rPr>
      <w:lang w:val="en-US"/>
    </w:rPr>
  </w:style>
  <w:style w:type="paragraph" w:styleId="FootnoteText">
    <w:name w:val="footnote text"/>
    <w:basedOn w:val="Normal"/>
    <w:link w:val="FootnoteTextChar"/>
    <w:uiPriority w:val="99"/>
    <w:unhideWhenUsed/>
    <w:rsid w:val="005C759E"/>
    <w:pPr>
      <w:spacing w:after="0" w:line="240" w:lineRule="auto"/>
    </w:pPr>
    <w:rPr>
      <w:sz w:val="20"/>
      <w:szCs w:val="20"/>
    </w:rPr>
  </w:style>
  <w:style w:type="character" w:customStyle="1" w:styleId="FootnoteTextChar">
    <w:name w:val="Footnote Text Char"/>
    <w:basedOn w:val="DefaultParagraphFont"/>
    <w:link w:val="FootnoteText"/>
    <w:uiPriority w:val="99"/>
    <w:rsid w:val="005C759E"/>
    <w:rPr>
      <w:sz w:val="20"/>
      <w:szCs w:val="20"/>
      <w:lang w:val="en-US"/>
    </w:rPr>
  </w:style>
  <w:style w:type="character" w:styleId="FootnoteReference">
    <w:name w:val="footnote reference"/>
    <w:basedOn w:val="DefaultParagraphFont"/>
    <w:uiPriority w:val="99"/>
    <w:semiHidden/>
    <w:unhideWhenUsed/>
    <w:rsid w:val="005C759E"/>
    <w:rPr>
      <w:vertAlign w:val="superscript"/>
    </w:rPr>
  </w:style>
  <w:style w:type="character" w:styleId="Emphasis">
    <w:name w:val="Emphasis"/>
    <w:basedOn w:val="DefaultParagraphFont"/>
    <w:uiPriority w:val="20"/>
    <w:qFormat/>
    <w:rsid w:val="00E00D88"/>
    <w:rPr>
      <w:i/>
      <w:iCs/>
    </w:rPr>
  </w:style>
  <w:style w:type="paragraph" w:styleId="ListParagraph">
    <w:name w:val="List Paragraph"/>
    <w:basedOn w:val="Normal"/>
    <w:uiPriority w:val="34"/>
    <w:qFormat/>
    <w:rsid w:val="00036BB9"/>
    <w:pPr>
      <w:ind w:left="720"/>
      <w:contextualSpacing/>
    </w:pPr>
  </w:style>
  <w:style w:type="character" w:customStyle="1" w:styleId="Heading3Char">
    <w:name w:val="Heading 3 Char"/>
    <w:basedOn w:val="DefaultParagraphFont"/>
    <w:link w:val="Heading3"/>
    <w:uiPriority w:val="9"/>
    <w:rsid w:val="00356630"/>
    <w:rPr>
      <w:rFonts w:ascii="Times New Roman" w:eastAsia="Times New Roman" w:hAnsi="Times New Roman" w:cs="Times New Roman"/>
      <w:b/>
      <w:bCs/>
      <w:sz w:val="27"/>
      <w:szCs w:val="27"/>
      <w:lang w:eastAsia="en-CA"/>
    </w:rPr>
  </w:style>
  <w:style w:type="paragraph" w:styleId="EndnoteText">
    <w:name w:val="endnote text"/>
    <w:basedOn w:val="Normal"/>
    <w:link w:val="EndnoteTextChar"/>
    <w:uiPriority w:val="99"/>
    <w:semiHidden/>
    <w:unhideWhenUsed/>
    <w:rsid w:val="001D38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3891"/>
    <w:rPr>
      <w:sz w:val="20"/>
      <w:szCs w:val="20"/>
      <w:lang w:val="en-US"/>
    </w:rPr>
  </w:style>
  <w:style w:type="character" w:styleId="EndnoteReference">
    <w:name w:val="endnote reference"/>
    <w:basedOn w:val="DefaultParagraphFont"/>
    <w:uiPriority w:val="99"/>
    <w:semiHidden/>
    <w:unhideWhenUsed/>
    <w:rsid w:val="001D3891"/>
    <w:rPr>
      <w:vertAlign w:val="superscript"/>
    </w:rPr>
  </w:style>
  <w:style w:type="paragraph" w:styleId="BalloonText">
    <w:name w:val="Balloon Text"/>
    <w:basedOn w:val="Normal"/>
    <w:link w:val="BalloonTextChar"/>
    <w:uiPriority w:val="99"/>
    <w:semiHidden/>
    <w:unhideWhenUsed/>
    <w:rsid w:val="00DC0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2C"/>
    <w:rPr>
      <w:rFonts w:ascii="Segoe UI" w:hAnsi="Segoe UI" w:cs="Segoe UI"/>
      <w:sz w:val="18"/>
      <w:szCs w:val="18"/>
      <w:lang w:val="en-US"/>
    </w:rPr>
  </w:style>
  <w:style w:type="character" w:styleId="Strong">
    <w:name w:val="Strong"/>
    <w:basedOn w:val="DefaultParagraphFont"/>
    <w:uiPriority w:val="22"/>
    <w:qFormat/>
    <w:rsid w:val="002323F6"/>
    <w:rPr>
      <w:b/>
      <w:bCs/>
    </w:rPr>
  </w:style>
  <w:style w:type="character" w:styleId="HTMLCite">
    <w:name w:val="HTML Cite"/>
    <w:basedOn w:val="DefaultParagraphFont"/>
    <w:uiPriority w:val="99"/>
    <w:semiHidden/>
    <w:unhideWhenUsed/>
    <w:rsid w:val="002323F6"/>
    <w:rPr>
      <w:i/>
      <w:iCs/>
    </w:rPr>
  </w:style>
  <w:style w:type="character" w:customStyle="1" w:styleId="english">
    <w:name w:val="english"/>
    <w:basedOn w:val="DefaultParagraphFont"/>
    <w:rsid w:val="00BE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6096">
      <w:bodyDiv w:val="1"/>
      <w:marLeft w:val="0"/>
      <w:marRight w:val="0"/>
      <w:marTop w:val="0"/>
      <w:marBottom w:val="0"/>
      <w:divBdr>
        <w:top w:val="none" w:sz="0" w:space="0" w:color="auto"/>
        <w:left w:val="none" w:sz="0" w:space="0" w:color="auto"/>
        <w:bottom w:val="none" w:sz="0" w:space="0" w:color="auto"/>
        <w:right w:val="none" w:sz="0" w:space="0" w:color="auto"/>
      </w:divBdr>
    </w:div>
    <w:div w:id="336346281">
      <w:bodyDiv w:val="1"/>
      <w:marLeft w:val="0"/>
      <w:marRight w:val="0"/>
      <w:marTop w:val="0"/>
      <w:marBottom w:val="0"/>
      <w:divBdr>
        <w:top w:val="none" w:sz="0" w:space="0" w:color="auto"/>
        <w:left w:val="none" w:sz="0" w:space="0" w:color="auto"/>
        <w:bottom w:val="none" w:sz="0" w:space="0" w:color="auto"/>
        <w:right w:val="none" w:sz="0" w:space="0" w:color="auto"/>
      </w:divBdr>
    </w:div>
    <w:div w:id="481702641">
      <w:bodyDiv w:val="1"/>
      <w:marLeft w:val="0"/>
      <w:marRight w:val="0"/>
      <w:marTop w:val="0"/>
      <w:marBottom w:val="0"/>
      <w:divBdr>
        <w:top w:val="none" w:sz="0" w:space="0" w:color="auto"/>
        <w:left w:val="none" w:sz="0" w:space="0" w:color="auto"/>
        <w:bottom w:val="none" w:sz="0" w:space="0" w:color="auto"/>
        <w:right w:val="none" w:sz="0" w:space="0" w:color="auto"/>
      </w:divBdr>
    </w:div>
    <w:div w:id="1090272420">
      <w:bodyDiv w:val="1"/>
      <w:marLeft w:val="0"/>
      <w:marRight w:val="0"/>
      <w:marTop w:val="0"/>
      <w:marBottom w:val="0"/>
      <w:divBdr>
        <w:top w:val="none" w:sz="0" w:space="0" w:color="auto"/>
        <w:left w:val="none" w:sz="0" w:space="0" w:color="auto"/>
        <w:bottom w:val="none" w:sz="0" w:space="0" w:color="auto"/>
        <w:right w:val="none" w:sz="0" w:space="0" w:color="auto"/>
      </w:divBdr>
    </w:div>
    <w:div w:id="1265575541">
      <w:bodyDiv w:val="1"/>
      <w:marLeft w:val="0"/>
      <w:marRight w:val="0"/>
      <w:marTop w:val="0"/>
      <w:marBottom w:val="0"/>
      <w:divBdr>
        <w:top w:val="none" w:sz="0" w:space="0" w:color="auto"/>
        <w:left w:val="none" w:sz="0" w:space="0" w:color="auto"/>
        <w:bottom w:val="none" w:sz="0" w:space="0" w:color="auto"/>
        <w:right w:val="none" w:sz="0" w:space="0" w:color="auto"/>
      </w:divBdr>
    </w:div>
    <w:div w:id="1418020996">
      <w:bodyDiv w:val="1"/>
      <w:marLeft w:val="0"/>
      <w:marRight w:val="0"/>
      <w:marTop w:val="0"/>
      <w:marBottom w:val="0"/>
      <w:divBdr>
        <w:top w:val="none" w:sz="0" w:space="0" w:color="auto"/>
        <w:left w:val="none" w:sz="0" w:space="0" w:color="auto"/>
        <w:bottom w:val="none" w:sz="0" w:space="0" w:color="auto"/>
        <w:right w:val="none" w:sz="0" w:space="0" w:color="auto"/>
      </w:divBdr>
    </w:div>
    <w:div w:id="14431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53AF-61F0-439A-9FF7-936A4665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14</cp:revision>
  <cp:lastPrinted>2016-03-18T05:10:00Z</cp:lastPrinted>
  <dcterms:created xsi:type="dcterms:W3CDTF">2015-04-09T03:42:00Z</dcterms:created>
  <dcterms:modified xsi:type="dcterms:W3CDTF">2016-03-18T12:21:00Z</dcterms:modified>
</cp:coreProperties>
</file>