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70F" w:rsidRDefault="009C370F" w:rsidP="003C7635">
      <w:pPr>
        <w:jc w:val="center"/>
        <w:rPr>
          <w:b/>
          <w:sz w:val="28"/>
          <w:szCs w:val="28"/>
        </w:rPr>
      </w:pPr>
    </w:p>
    <w:p w:rsidR="005D286A" w:rsidRDefault="00EB6402" w:rsidP="003C7635">
      <w:pPr>
        <w:jc w:val="center"/>
        <w:rPr>
          <w:b/>
          <w:sz w:val="28"/>
          <w:szCs w:val="28"/>
        </w:rPr>
      </w:pPr>
      <w:r w:rsidRPr="009075F5">
        <w:rPr>
          <w:b/>
          <w:sz w:val="28"/>
          <w:szCs w:val="28"/>
        </w:rPr>
        <w:t xml:space="preserve">Father of His Country: The Significance of Parenthood in </w:t>
      </w:r>
      <w:r w:rsidRPr="009075F5">
        <w:rPr>
          <w:b/>
          <w:i/>
          <w:sz w:val="28"/>
          <w:szCs w:val="28"/>
        </w:rPr>
        <w:t>Aeneid</w:t>
      </w:r>
      <w:r w:rsidRPr="009075F5">
        <w:rPr>
          <w:b/>
          <w:sz w:val="28"/>
          <w:szCs w:val="28"/>
        </w:rPr>
        <w:t xml:space="preserve"> 8</w:t>
      </w:r>
    </w:p>
    <w:p w:rsidR="009C370F" w:rsidRPr="009075F5" w:rsidRDefault="009C370F" w:rsidP="003C7635">
      <w:pPr>
        <w:jc w:val="center"/>
        <w:rPr>
          <w:szCs w:val="26"/>
        </w:rPr>
      </w:pPr>
    </w:p>
    <w:tbl>
      <w:tblPr>
        <w:tblStyle w:val="TableGrid"/>
        <w:tblW w:w="10368" w:type="dxa"/>
        <w:tblInd w:w="-72" w:type="dxa"/>
        <w:tblLayout w:type="fixed"/>
        <w:tblLook w:val="04A0" w:firstRow="1" w:lastRow="0" w:firstColumn="1" w:lastColumn="0" w:noHBand="0" w:noVBand="1"/>
      </w:tblPr>
      <w:tblGrid>
        <w:gridCol w:w="360"/>
        <w:gridCol w:w="4950"/>
        <w:gridCol w:w="5058"/>
      </w:tblGrid>
      <w:tr w:rsidR="003C7635" w:rsidRPr="009075F5" w:rsidTr="00AA0E86">
        <w:tc>
          <w:tcPr>
            <w:tcW w:w="360" w:type="dxa"/>
            <w:tcBorders>
              <w:top w:val="nil"/>
              <w:left w:val="nil"/>
              <w:bottom w:val="nil"/>
              <w:right w:val="nil"/>
            </w:tcBorders>
          </w:tcPr>
          <w:p w:rsidR="003C7635" w:rsidRPr="009075F5" w:rsidRDefault="003C7635" w:rsidP="00963E46">
            <w:pPr>
              <w:rPr>
                <w:rFonts w:cs="Times New Roman"/>
                <w:sz w:val="22"/>
              </w:rPr>
            </w:pPr>
            <w:r w:rsidRPr="009075F5">
              <w:rPr>
                <w:rFonts w:cs="Times New Roman"/>
                <w:sz w:val="22"/>
              </w:rPr>
              <w:t>1</w:t>
            </w:r>
          </w:p>
        </w:tc>
        <w:tc>
          <w:tcPr>
            <w:tcW w:w="4950" w:type="dxa"/>
            <w:tcBorders>
              <w:top w:val="nil"/>
              <w:left w:val="nil"/>
              <w:bottom w:val="nil"/>
              <w:right w:val="nil"/>
            </w:tcBorders>
          </w:tcPr>
          <w:p w:rsidR="00AA0E86" w:rsidRPr="009075F5" w:rsidRDefault="009C370F" w:rsidP="00AA0E86">
            <w:pPr>
              <w:rPr>
                <w:rFonts w:cs="Times New Roman"/>
                <w:sz w:val="22"/>
                <w:lang w:val="es-419"/>
              </w:rPr>
            </w:pPr>
            <w:r>
              <w:rPr>
                <w:rFonts w:cs="Times New Roman"/>
                <w:sz w:val="22"/>
                <w:lang w:val="es-419"/>
              </w:rPr>
              <w:t>“</w:t>
            </w:r>
            <w:r w:rsidR="00AA0E86" w:rsidRPr="009075F5">
              <w:rPr>
                <w:rFonts w:cs="Times New Roman"/>
                <w:sz w:val="22"/>
                <w:lang w:val="es-419"/>
              </w:rPr>
              <w:t>Sin aliquem infandum casum, Fortuna, minaris:</w:t>
            </w:r>
          </w:p>
          <w:p w:rsidR="00AA0E86" w:rsidRPr="009075F5" w:rsidRDefault="00AA0E86" w:rsidP="00AA0E86">
            <w:pPr>
              <w:rPr>
                <w:rFonts w:cs="Times New Roman"/>
                <w:sz w:val="22"/>
                <w:lang w:val="es-419"/>
              </w:rPr>
            </w:pPr>
            <w:r w:rsidRPr="009075F5">
              <w:rPr>
                <w:rFonts w:cs="Times New Roman"/>
                <w:sz w:val="22"/>
                <w:lang w:val="es-419"/>
              </w:rPr>
              <w:t>nunc O nunc liceat crudelem abrumpere vitam,</w:t>
            </w:r>
          </w:p>
          <w:p w:rsidR="00AA0E86" w:rsidRPr="009075F5" w:rsidRDefault="00AA0E86" w:rsidP="00AA0E86">
            <w:pPr>
              <w:rPr>
                <w:rFonts w:cs="Times New Roman"/>
                <w:sz w:val="22"/>
                <w:lang w:val="es-419"/>
              </w:rPr>
            </w:pPr>
            <w:r w:rsidRPr="009075F5">
              <w:rPr>
                <w:rFonts w:cs="Times New Roman"/>
                <w:sz w:val="22"/>
                <w:lang w:val="es-419"/>
              </w:rPr>
              <w:t>dum curae ambiguae, dum spes incerta futuri,</w:t>
            </w:r>
          </w:p>
          <w:p w:rsidR="00AA0E86" w:rsidRPr="009075F5" w:rsidRDefault="00AA0E86" w:rsidP="00AA0E86">
            <w:pPr>
              <w:rPr>
                <w:rFonts w:cs="Times New Roman"/>
                <w:sz w:val="22"/>
                <w:lang w:val="es-419"/>
              </w:rPr>
            </w:pPr>
            <w:r w:rsidRPr="009075F5">
              <w:rPr>
                <w:rFonts w:cs="Times New Roman"/>
                <w:sz w:val="22"/>
                <w:lang w:val="es-419"/>
              </w:rPr>
              <w:t>dum te, care puer, mea sera et sola voluptas,</w:t>
            </w:r>
          </w:p>
          <w:p w:rsidR="00AA0E86" w:rsidRPr="009075F5" w:rsidRDefault="00AA0E86" w:rsidP="00AA0E86">
            <w:pPr>
              <w:rPr>
                <w:rFonts w:cs="Times New Roman"/>
                <w:sz w:val="22"/>
                <w:lang w:val="es-419"/>
              </w:rPr>
            </w:pPr>
            <w:r w:rsidRPr="009075F5">
              <w:rPr>
                <w:rFonts w:cs="Times New Roman"/>
                <w:sz w:val="22"/>
                <w:lang w:val="es-419"/>
              </w:rPr>
              <w:t>complexu teneo, gravior neu nuntius auris</w:t>
            </w:r>
          </w:p>
          <w:p w:rsidR="00AA0E86" w:rsidRPr="009075F5" w:rsidRDefault="00AA0E86" w:rsidP="00AA0E86">
            <w:pPr>
              <w:rPr>
                <w:rFonts w:cs="Times New Roman"/>
                <w:sz w:val="22"/>
                <w:lang w:val="es-419"/>
              </w:rPr>
            </w:pPr>
            <w:r w:rsidRPr="009075F5">
              <w:rPr>
                <w:rFonts w:cs="Times New Roman"/>
                <w:sz w:val="22"/>
                <w:lang w:val="es-419"/>
              </w:rPr>
              <w:t>v</w:t>
            </w:r>
            <w:r w:rsidR="009B32AC">
              <w:rPr>
                <w:rFonts w:cs="Times New Roman"/>
                <w:sz w:val="22"/>
                <w:lang w:val="es-419"/>
              </w:rPr>
              <w:t>u</w:t>
            </w:r>
            <w:r w:rsidRPr="009075F5">
              <w:rPr>
                <w:rFonts w:cs="Times New Roman"/>
                <w:sz w:val="22"/>
                <w:lang w:val="es-419"/>
              </w:rPr>
              <w:t xml:space="preserve">lneret.” Haec </w:t>
            </w:r>
            <w:r w:rsidRPr="009C370F">
              <w:rPr>
                <w:rFonts w:cs="Times New Roman"/>
                <w:b/>
                <w:sz w:val="22"/>
                <w:lang w:val="es-419"/>
              </w:rPr>
              <w:t>genitor</w:t>
            </w:r>
            <w:r w:rsidRPr="009075F5">
              <w:rPr>
                <w:rFonts w:cs="Times New Roman"/>
                <w:sz w:val="22"/>
                <w:lang w:val="es-419"/>
              </w:rPr>
              <w:t xml:space="preserve"> digressu dicta supremo</w:t>
            </w:r>
          </w:p>
          <w:p w:rsidR="003C7635" w:rsidRPr="009075F5" w:rsidRDefault="00AA0E86" w:rsidP="00AA0E86">
            <w:pPr>
              <w:rPr>
                <w:rFonts w:cs="Times New Roman"/>
                <w:sz w:val="22"/>
              </w:rPr>
            </w:pPr>
            <w:r w:rsidRPr="009075F5">
              <w:rPr>
                <w:rFonts w:cs="Times New Roman"/>
                <w:sz w:val="22"/>
              </w:rPr>
              <w:t>fundebat: famuli conlapsum in tecta ferebant.</w:t>
            </w:r>
          </w:p>
          <w:p w:rsidR="00AA0E86" w:rsidRDefault="00AA0E86" w:rsidP="00AA0E86">
            <w:pPr>
              <w:rPr>
                <w:rFonts w:cs="Times New Roman"/>
                <w:sz w:val="22"/>
              </w:rPr>
            </w:pPr>
            <w:r w:rsidRPr="009075F5">
              <w:rPr>
                <w:rFonts w:cs="Times New Roman"/>
                <w:sz w:val="22"/>
              </w:rPr>
              <w:t>(</w:t>
            </w:r>
            <w:r w:rsidRPr="009075F5">
              <w:rPr>
                <w:rFonts w:cs="Times New Roman"/>
                <w:i/>
                <w:sz w:val="22"/>
              </w:rPr>
              <w:t>Aeneid</w:t>
            </w:r>
            <w:r w:rsidRPr="009075F5">
              <w:rPr>
                <w:rFonts w:cs="Times New Roman"/>
                <w:sz w:val="22"/>
              </w:rPr>
              <w:t xml:space="preserve"> 8.578-584)</w:t>
            </w:r>
          </w:p>
          <w:p w:rsidR="004C1480" w:rsidRPr="009075F5" w:rsidRDefault="004C1480" w:rsidP="00AA0E86">
            <w:pPr>
              <w:rPr>
                <w:rFonts w:cs="Times New Roman"/>
                <w:sz w:val="22"/>
              </w:rPr>
            </w:pPr>
          </w:p>
        </w:tc>
        <w:tc>
          <w:tcPr>
            <w:tcW w:w="5058" w:type="dxa"/>
            <w:tcBorders>
              <w:top w:val="nil"/>
              <w:left w:val="nil"/>
              <w:bottom w:val="nil"/>
              <w:right w:val="nil"/>
            </w:tcBorders>
          </w:tcPr>
          <w:p w:rsidR="007B3C01" w:rsidRPr="009075F5" w:rsidRDefault="009C370F" w:rsidP="009C370F">
            <w:pPr>
              <w:rPr>
                <w:rFonts w:cs="Times New Roman"/>
                <w:sz w:val="22"/>
              </w:rPr>
            </w:pPr>
            <w:r>
              <w:rPr>
                <w:rFonts w:cs="Times New Roman"/>
                <w:sz w:val="22"/>
              </w:rPr>
              <w:t>“</w:t>
            </w:r>
            <w:r w:rsidR="007B3C01">
              <w:rPr>
                <w:rFonts w:cs="Times New Roman"/>
                <w:sz w:val="22"/>
              </w:rPr>
              <w:t xml:space="preserve">But if, Fortune, you threaten some unspeakable </w:t>
            </w:r>
            <w:r w:rsidR="009B32AC">
              <w:rPr>
                <w:rFonts w:cs="Times New Roman"/>
                <w:sz w:val="22"/>
              </w:rPr>
              <w:t>disaster</w:t>
            </w:r>
            <w:r w:rsidR="007B3C01">
              <w:rPr>
                <w:rFonts w:cs="Times New Roman"/>
                <w:sz w:val="22"/>
              </w:rPr>
              <w:t xml:space="preserve">: now, O now may it be permitted to break off cruel life, while </w:t>
            </w:r>
            <w:r w:rsidR="009B32AC">
              <w:rPr>
                <w:rFonts w:cs="Times New Roman"/>
                <w:sz w:val="22"/>
              </w:rPr>
              <w:t xml:space="preserve">what I am anxious about is undecided, while </w:t>
            </w:r>
            <w:r w:rsidR="007B3C01">
              <w:rPr>
                <w:rFonts w:cs="Times New Roman"/>
                <w:sz w:val="22"/>
              </w:rPr>
              <w:t xml:space="preserve">hope </w:t>
            </w:r>
            <w:r w:rsidR="009B32AC">
              <w:rPr>
                <w:rFonts w:cs="Times New Roman"/>
                <w:sz w:val="22"/>
              </w:rPr>
              <w:t>for</w:t>
            </w:r>
            <w:r w:rsidR="007B3C01">
              <w:rPr>
                <w:rFonts w:cs="Times New Roman"/>
                <w:sz w:val="22"/>
              </w:rPr>
              <w:t xml:space="preserve"> the future</w:t>
            </w:r>
            <w:r w:rsidR="009B32AC">
              <w:rPr>
                <w:rFonts w:cs="Times New Roman"/>
                <w:sz w:val="22"/>
              </w:rPr>
              <w:t xml:space="preserve"> is uncertain</w:t>
            </w:r>
            <w:r w:rsidR="007B3C01">
              <w:rPr>
                <w:rFonts w:cs="Times New Roman"/>
                <w:sz w:val="22"/>
              </w:rPr>
              <w:t xml:space="preserve">, while I have you, dear boy, my late and </w:t>
            </w:r>
            <w:r>
              <w:rPr>
                <w:rFonts w:cs="Times New Roman"/>
                <w:sz w:val="22"/>
              </w:rPr>
              <w:t>only</w:t>
            </w:r>
            <w:r w:rsidR="007B3C01">
              <w:rPr>
                <w:rFonts w:cs="Times New Roman"/>
                <w:sz w:val="22"/>
              </w:rPr>
              <w:t xml:space="preserve"> pleasure, in my embrace,</w:t>
            </w:r>
            <w:r w:rsidR="009B32AC">
              <w:rPr>
                <w:rFonts w:cs="Times New Roman"/>
                <w:sz w:val="22"/>
              </w:rPr>
              <w:t xml:space="preserve"> lest</w:t>
            </w:r>
            <w:r w:rsidR="007B3C01">
              <w:rPr>
                <w:rFonts w:cs="Times New Roman"/>
                <w:sz w:val="22"/>
              </w:rPr>
              <w:t xml:space="preserve"> heavier news wound my ears.” The </w:t>
            </w:r>
            <w:r w:rsidR="007B3C01" w:rsidRPr="009C370F">
              <w:rPr>
                <w:rFonts w:cs="Times New Roman"/>
                <w:b/>
                <w:sz w:val="22"/>
              </w:rPr>
              <w:t>begetter</w:t>
            </w:r>
            <w:r w:rsidR="007B3C01">
              <w:rPr>
                <w:rFonts w:cs="Times New Roman"/>
                <w:sz w:val="22"/>
              </w:rPr>
              <w:t xml:space="preserve"> was pouring out </w:t>
            </w:r>
            <w:bookmarkStart w:id="0" w:name="_GoBack"/>
            <w:bookmarkEnd w:id="0"/>
            <w:r w:rsidR="007B3C01">
              <w:rPr>
                <w:rFonts w:cs="Times New Roman"/>
                <w:sz w:val="22"/>
              </w:rPr>
              <w:t>these words at their last parting: slaves were carrying him, collapsed, into the building.</w:t>
            </w:r>
          </w:p>
        </w:tc>
      </w:tr>
      <w:tr w:rsidR="00AA0E86" w:rsidRPr="009075F5" w:rsidTr="00AA0E86">
        <w:tc>
          <w:tcPr>
            <w:tcW w:w="360" w:type="dxa"/>
            <w:tcBorders>
              <w:top w:val="nil"/>
              <w:left w:val="nil"/>
              <w:bottom w:val="nil"/>
              <w:right w:val="nil"/>
            </w:tcBorders>
          </w:tcPr>
          <w:p w:rsidR="00AA0E86" w:rsidRPr="009075F5" w:rsidRDefault="00AA0E86" w:rsidP="00963E46">
            <w:pPr>
              <w:rPr>
                <w:rFonts w:cs="Times New Roman"/>
                <w:sz w:val="22"/>
              </w:rPr>
            </w:pPr>
            <w:r w:rsidRPr="009075F5">
              <w:rPr>
                <w:rFonts w:cs="Times New Roman"/>
                <w:sz w:val="22"/>
              </w:rPr>
              <w:t>2</w:t>
            </w:r>
          </w:p>
        </w:tc>
        <w:tc>
          <w:tcPr>
            <w:tcW w:w="4950" w:type="dxa"/>
            <w:tcBorders>
              <w:top w:val="nil"/>
              <w:left w:val="nil"/>
              <w:bottom w:val="nil"/>
              <w:right w:val="nil"/>
            </w:tcBorders>
          </w:tcPr>
          <w:p w:rsidR="00AA0E86" w:rsidRPr="004A293F" w:rsidRDefault="00AA0E86" w:rsidP="00AA0E86">
            <w:pPr>
              <w:rPr>
                <w:rFonts w:cs="Times New Roman"/>
                <w:sz w:val="22"/>
                <w:lang w:val="es-419"/>
              </w:rPr>
            </w:pPr>
            <w:r w:rsidRPr="004A293F">
              <w:rPr>
                <w:rFonts w:cs="Times New Roman"/>
                <w:sz w:val="22"/>
                <w:lang w:val="es-419"/>
              </w:rPr>
              <w:t>Ecce autem subitum atque oculis mirabile monstrum;</w:t>
            </w:r>
          </w:p>
          <w:p w:rsidR="00AA0E86" w:rsidRPr="004A293F" w:rsidRDefault="00AA0E86" w:rsidP="00AA0E86">
            <w:pPr>
              <w:rPr>
                <w:rFonts w:cs="Times New Roman"/>
                <w:sz w:val="22"/>
                <w:lang w:val="es-419"/>
              </w:rPr>
            </w:pPr>
            <w:r w:rsidRPr="004A293F">
              <w:rPr>
                <w:rFonts w:cs="Times New Roman"/>
                <w:b/>
                <w:sz w:val="22"/>
                <w:lang w:val="es-419"/>
              </w:rPr>
              <w:t>candida</w:t>
            </w:r>
            <w:r w:rsidRPr="004A293F">
              <w:rPr>
                <w:rFonts w:cs="Times New Roman"/>
                <w:sz w:val="22"/>
                <w:lang w:val="es-419"/>
              </w:rPr>
              <w:t xml:space="preserve"> </w:t>
            </w:r>
            <w:r w:rsidRPr="00E36C1C">
              <w:rPr>
                <w:rFonts w:cs="Times New Roman"/>
                <w:b/>
                <w:sz w:val="22"/>
                <w:lang w:val="es-419"/>
              </w:rPr>
              <w:t>per silvam</w:t>
            </w:r>
            <w:r w:rsidRPr="004A293F">
              <w:rPr>
                <w:rFonts w:cs="Times New Roman"/>
                <w:sz w:val="22"/>
                <w:lang w:val="es-419"/>
              </w:rPr>
              <w:t xml:space="preserve"> cum fetu concolor albo</w:t>
            </w:r>
          </w:p>
          <w:p w:rsidR="00AA0E86" w:rsidRPr="009075F5" w:rsidRDefault="00AA0E86" w:rsidP="00AA0E86">
            <w:pPr>
              <w:rPr>
                <w:rFonts w:cs="Times New Roman"/>
                <w:sz w:val="22"/>
                <w:lang w:val="es-419"/>
              </w:rPr>
            </w:pPr>
            <w:r w:rsidRPr="004A293F">
              <w:rPr>
                <w:rFonts w:cs="Times New Roman"/>
                <w:sz w:val="22"/>
                <w:lang w:val="es-419"/>
              </w:rPr>
              <w:t xml:space="preserve">procubuit </w:t>
            </w:r>
            <w:r w:rsidRPr="00E36C1C">
              <w:rPr>
                <w:rFonts w:cs="Times New Roman"/>
                <w:b/>
                <w:sz w:val="22"/>
                <w:lang w:val="es-419"/>
              </w:rPr>
              <w:t>viridique in litore</w:t>
            </w:r>
            <w:r w:rsidRPr="004A293F">
              <w:rPr>
                <w:rFonts w:cs="Times New Roman"/>
                <w:sz w:val="22"/>
                <w:lang w:val="es-419"/>
              </w:rPr>
              <w:t xml:space="preserve"> c</w:t>
            </w:r>
            <w:r w:rsidRPr="009075F5">
              <w:rPr>
                <w:rFonts w:cs="Times New Roman"/>
                <w:sz w:val="22"/>
                <w:lang w:val="es-419"/>
              </w:rPr>
              <w:t>onspicitur sus.</w:t>
            </w:r>
          </w:p>
          <w:p w:rsidR="00AA0E86" w:rsidRPr="009075F5" w:rsidRDefault="00AA0E86" w:rsidP="00AA0E86">
            <w:pPr>
              <w:rPr>
                <w:rFonts w:cs="Times New Roman"/>
                <w:sz w:val="22"/>
                <w:lang w:val="es-419"/>
              </w:rPr>
            </w:pPr>
            <w:r w:rsidRPr="009075F5">
              <w:rPr>
                <w:rFonts w:cs="Times New Roman"/>
                <w:sz w:val="22"/>
                <w:lang w:val="es-419"/>
              </w:rPr>
              <w:t>Quam pius Aeneas tibi enim, tibi, maxuma Iuno,</w:t>
            </w:r>
          </w:p>
          <w:p w:rsidR="00AA0E86" w:rsidRPr="009075F5" w:rsidRDefault="00AA0E86" w:rsidP="00AA0E86">
            <w:pPr>
              <w:rPr>
                <w:rFonts w:cs="Times New Roman"/>
                <w:sz w:val="22"/>
              </w:rPr>
            </w:pPr>
            <w:r w:rsidRPr="009075F5">
              <w:rPr>
                <w:rFonts w:cs="Times New Roman"/>
                <w:sz w:val="22"/>
              </w:rPr>
              <w:t>mactat sacra ferens et cum grege sistit ad aram.</w:t>
            </w:r>
          </w:p>
          <w:p w:rsidR="004C1480" w:rsidRDefault="00AA0E86" w:rsidP="00AA0E86">
            <w:pPr>
              <w:rPr>
                <w:rFonts w:cs="Times New Roman"/>
                <w:sz w:val="22"/>
              </w:rPr>
            </w:pPr>
            <w:r w:rsidRPr="009075F5">
              <w:rPr>
                <w:rFonts w:cs="Times New Roman"/>
                <w:sz w:val="22"/>
              </w:rPr>
              <w:t>(8.81-85)</w:t>
            </w:r>
          </w:p>
          <w:p w:rsidR="004C1480" w:rsidRPr="009075F5" w:rsidRDefault="004C1480" w:rsidP="00AA0E86">
            <w:pPr>
              <w:rPr>
                <w:rFonts w:cs="Times New Roman"/>
                <w:sz w:val="22"/>
              </w:rPr>
            </w:pPr>
          </w:p>
        </w:tc>
        <w:tc>
          <w:tcPr>
            <w:tcW w:w="5058" w:type="dxa"/>
            <w:tcBorders>
              <w:top w:val="nil"/>
              <w:left w:val="nil"/>
              <w:bottom w:val="nil"/>
              <w:right w:val="nil"/>
            </w:tcBorders>
          </w:tcPr>
          <w:p w:rsidR="00AA0E86" w:rsidRPr="009075F5" w:rsidRDefault="007B3C01" w:rsidP="009C370F">
            <w:pPr>
              <w:rPr>
                <w:rFonts w:cs="Times New Roman"/>
                <w:sz w:val="22"/>
              </w:rPr>
            </w:pPr>
            <w:r>
              <w:rPr>
                <w:rFonts w:cs="Times New Roman"/>
                <w:sz w:val="22"/>
              </w:rPr>
              <w:t xml:space="preserve">Behold, however, a prodigy sudden and marvelous to the eyes; a </w:t>
            </w:r>
            <w:r w:rsidRPr="009C370F">
              <w:rPr>
                <w:rFonts w:cs="Times New Roman"/>
                <w:b/>
                <w:sz w:val="22"/>
              </w:rPr>
              <w:t>shining-white</w:t>
            </w:r>
            <w:r>
              <w:rPr>
                <w:rFonts w:cs="Times New Roman"/>
                <w:sz w:val="22"/>
              </w:rPr>
              <w:t xml:space="preserve"> sow lies </w:t>
            </w:r>
            <w:r w:rsidRPr="00E36C1C">
              <w:rPr>
                <w:rFonts w:cs="Times New Roman"/>
                <w:b/>
                <w:sz w:val="22"/>
              </w:rPr>
              <w:t>in the forest</w:t>
            </w:r>
            <w:r>
              <w:rPr>
                <w:rFonts w:cs="Times New Roman"/>
                <w:sz w:val="22"/>
              </w:rPr>
              <w:t xml:space="preserve">, of the same color with her white offspring, and is </w:t>
            </w:r>
            <w:r w:rsidR="009C370F">
              <w:rPr>
                <w:rFonts w:cs="Times New Roman"/>
                <w:sz w:val="22"/>
              </w:rPr>
              <w:t>glimpsed</w:t>
            </w:r>
            <w:r>
              <w:rPr>
                <w:rFonts w:cs="Times New Roman"/>
                <w:sz w:val="22"/>
              </w:rPr>
              <w:t xml:space="preserve"> </w:t>
            </w:r>
            <w:r w:rsidRPr="00E36C1C">
              <w:rPr>
                <w:rFonts w:cs="Times New Roman"/>
                <w:b/>
                <w:sz w:val="22"/>
              </w:rPr>
              <w:t>on the green bank</w:t>
            </w:r>
            <w:r>
              <w:rPr>
                <w:rFonts w:cs="Times New Roman"/>
                <w:sz w:val="22"/>
              </w:rPr>
              <w:t xml:space="preserve">. Her pious Aeneas offers to you, yes, to you, greatest Juno, carrying the holy things, and </w:t>
            </w:r>
            <w:r w:rsidR="004C1480">
              <w:rPr>
                <w:rFonts w:cs="Times New Roman"/>
                <w:sz w:val="22"/>
              </w:rPr>
              <w:t>lays her on the altar with her brood.</w:t>
            </w:r>
          </w:p>
        </w:tc>
      </w:tr>
      <w:tr w:rsidR="00AA0E86" w:rsidRPr="009075F5" w:rsidTr="00AA0E86">
        <w:tc>
          <w:tcPr>
            <w:tcW w:w="360" w:type="dxa"/>
            <w:tcBorders>
              <w:top w:val="nil"/>
              <w:left w:val="nil"/>
              <w:bottom w:val="nil"/>
              <w:right w:val="nil"/>
            </w:tcBorders>
          </w:tcPr>
          <w:p w:rsidR="00AA0E86" w:rsidRPr="009075F5" w:rsidRDefault="00AA0E86" w:rsidP="00963E46">
            <w:pPr>
              <w:rPr>
                <w:rFonts w:cs="Times New Roman"/>
                <w:sz w:val="22"/>
              </w:rPr>
            </w:pPr>
            <w:r w:rsidRPr="009075F5">
              <w:rPr>
                <w:rFonts w:cs="Times New Roman"/>
                <w:sz w:val="22"/>
              </w:rPr>
              <w:t>3</w:t>
            </w:r>
          </w:p>
        </w:tc>
        <w:tc>
          <w:tcPr>
            <w:tcW w:w="4950" w:type="dxa"/>
            <w:tcBorders>
              <w:top w:val="nil"/>
              <w:left w:val="nil"/>
              <w:bottom w:val="nil"/>
              <w:right w:val="nil"/>
            </w:tcBorders>
          </w:tcPr>
          <w:p w:rsidR="00AA0E86" w:rsidRPr="004A293F" w:rsidRDefault="00AA0E86" w:rsidP="00AA0E86">
            <w:pPr>
              <w:rPr>
                <w:rFonts w:cs="Times New Roman"/>
                <w:sz w:val="22"/>
                <w:lang w:val="es-419"/>
              </w:rPr>
            </w:pPr>
            <w:r w:rsidRPr="004A293F">
              <w:rPr>
                <w:rFonts w:cs="Times New Roman"/>
                <w:sz w:val="22"/>
                <w:lang w:val="es-419"/>
              </w:rPr>
              <w:t xml:space="preserve">At Venus aetherios inter dea </w:t>
            </w:r>
            <w:r w:rsidRPr="004A293F">
              <w:rPr>
                <w:rFonts w:cs="Times New Roman"/>
                <w:b/>
                <w:sz w:val="22"/>
                <w:lang w:val="es-419"/>
              </w:rPr>
              <w:t>candida</w:t>
            </w:r>
            <w:r w:rsidRPr="004A293F">
              <w:rPr>
                <w:rFonts w:cs="Times New Roman"/>
                <w:sz w:val="22"/>
                <w:lang w:val="es-419"/>
              </w:rPr>
              <w:t xml:space="preserve"> nimbos</w:t>
            </w:r>
          </w:p>
          <w:p w:rsidR="00AA0E86" w:rsidRPr="004A293F" w:rsidRDefault="00AA0E86" w:rsidP="00AA0E86">
            <w:pPr>
              <w:rPr>
                <w:rFonts w:cs="Times New Roman"/>
                <w:sz w:val="22"/>
                <w:lang w:val="es-419"/>
              </w:rPr>
            </w:pPr>
            <w:r w:rsidRPr="004A293F">
              <w:rPr>
                <w:rFonts w:cs="Times New Roman"/>
                <w:sz w:val="22"/>
                <w:lang w:val="es-419"/>
              </w:rPr>
              <w:t xml:space="preserve">dona ferens aderat; natumque </w:t>
            </w:r>
            <w:r w:rsidRPr="00E36C1C">
              <w:rPr>
                <w:rFonts w:cs="Times New Roman"/>
                <w:b/>
                <w:sz w:val="22"/>
                <w:lang w:val="es-419"/>
              </w:rPr>
              <w:t>in valle reducta</w:t>
            </w:r>
          </w:p>
          <w:p w:rsidR="00AA0E86" w:rsidRPr="009075F5" w:rsidRDefault="00AA0E86" w:rsidP="00AA0E86">
            <w:pPr>
              <w:rPr>
                <w:rFonts w:cs="Times New Roman"/>
                <w:sz w:val="22"/>
                <w:lang w:val="es-419"/>
              </w:rPr>
            </w:pPr>
            <w:r w:rsidRPr="004A293F">
              <w:rPr>
                <w:rFonts w:cs="Times New Roman"/>
                <w:sz w:val="22"/>
                <w:lang w:val="es-419"/>
              </w:rPr>
              <w:t>ut procul egel</w:t>
            </w:r>
            <w:r w:rsidRPr="009075F5">
              <w:rPr>
                <w:rFonts w:cs="Times New Roman"/>
                <w:sz w:val="22"/>
                <w:lang w:val="es-419"/>
              </w:rPr>
              <w:t>ido secretum flumine vidit,</w:t>
            </w:r>
          </w:p>
          <w:p w:rsidR="00AA0E86" w:rsidRPr="009075F5" w:rsidRDefault="00AA0E86" w:rsidP="00AA0E86">
            <w:pPr>
              <w:rPr>
                <w:rFonts w:cs="Times New Roman"/>
                <w:sz w:val="22"/>
                <w:lang w:val="es-419"/>
              </w:rPr>
            </w:pPr>
            <w:r w:rsidRPr="009075F5">
              <w:rPr>
                <w:rFonts w:cs="Times New Roman"/>
                <w:sz w:val="22"/>
                <w:lang w:val="es-419"/>
              </w:rPr>
              <w:t>talibus adfata est dictis seque obtulit ultro:</w:t>
            </w:r>
          </w:p>
          <w:p w:rsidR="009075F5" w:rsidRPr="009075F5" w:rsidRDefault="009075F5" w:rsidP="009075F5">
            <w:pPr>
              <w:rPr>
                <w:rFonts w:cs="Times New Roman"/>
                <w:sz w:val="22"/>
                <w:lang w:val="es-419"/>
              </w:rPr>
            </w:pPr>
            <w:r w:rsidRPr="009075F5">
              <w:rPr>
                <w:rFonts w:cs="Times New Roman"/>
                <w:sz w:val="22"/>
                <w:lang w:val="es-419"/>
              </w:rPr>
              <w:t>“En perfecta mei promissa coniugis arte</w:t>
            </w:r>
          </w:p>
          <w:p w:rsidR="009075F5" w:rsidRPr="009075F5" w:rsidRDefault="009075F5" w:rsidP="009075F5">
            <w:pPr>
              <w:rPr>
                <w:rFonts w:cs="Times New Roman"/>
                <w:sz w:val="22"/>
              </w:rPr>
            </w:pPr>
            <w:r w:rsidRPr="009075F5">
              <w:rPr>
                <w:rFonts w:cs="Times New Roman"/>
                <w:sz w:val="22"/>
              </w:rPr>
              <w:t xml:space="preserve">munera, ne mox aut Laurentis, </w:t>
            </w:r>
            <w:r w:rsidRPr="009127D9">
              <w:rPr>
                <w:rFonts w:cs="Times New Roman"/>
                <w:b/>
                <w:sz w:val="22"/>
              </w:rPr>
              <w:t>nate</w:t>
            </w:r>
            <w:r w:rsidRPr="009075F5">
              <w:rPr>
                <w:rFonts w:cs="Times New Roman"/>
                <w:sz w:val="22"/>
              </w:rPr>
              <w:t>, superbos</w:t>
            </w:r>
          </w:p>
          <w:p w:rsidR="009075F5" w:rsidRPr="009075F5" w:rsidRDefault="009075F5" w:rsidP="009075F5">
            <w:pPr>
              <w:rPr>
                <w:rFonts w:cs="Times New Roman"/>
                <w:sz w:val="22"/>
              </w:rPr>
            </w:pPr>
            <w:r w:rsidRPr="009075F5">
              <w:rPr>
                <w:rFonts w:cs="Times New Roman"/>
                <w:sz w:val="22"/>
              </w:rPr>
              <w:t>aut acrem dubites in proelia poscere Turnum</w:t>
            </w:r>
            <w:r w:rsidR="009B32AC">
              <w:rPr>
                <w:rFonts w:cs="Times New Roman"/>
                <w:sz w:val="22"/>
              </w:rPr>
              <w:t>.</w:t>
            </w:r>
            <w:r w:rsidRPr="009075F5">
              <w:rPr>
                <w:rFonts w:cs="Times New Roman"/>
                <w:sz w:val="22"/>
              </w:rPr>
              <w:t>”</w:t>
            </w:r>
          </w:p>
          <w:p w:rsidR="009075F5" w:rsidRPr="009075F5" w:rsidRDefault="009075F5" w:rsidP="009075F5">
            <w:pPr>
              <w:rPr>
                <w:rFonts w:cs="Times New Roman"/>
                <w:sz w:val="22"/>
              </w:rPr>
            </w:pPr>
            <w:r w:rsidRPr="009075F5">
              <w:rPr>
                <w:rFonts w:cs="Times New Roman"/>
                <w:sz w:val="22"/>
              </w:rPr>
              <w:t>Dixit et amplexus nati Cytherea petivit,</w:t>
            </w:r>
          </w:p>
          <w:p w:rsidR="009075F5" w:rsidRPr="009075F5" w:rsidRDefault="009075F5" w:rsidP="009075F5">
            <w:pPr>
              <w:rPr>
                <w:rFonts w:cs="Times New Roman"/>
                <w:sz w:val="22"/>
                <w:lang w:val="es-419"/>
              </w:rPr>
            </w:pPr>
            <w:r w:rsidRPr="009075F5">
              <w:rPr>
                <w:rFonts w:cs="Times New Roman"/>
                <w:sz w:val="22"/>
                <w:lang w:val="es-419"/>
              </w:rPr>
              <w:t>arma sub adversa posuit radiantia quercu.</w:t>
            </w:r>
          </w:p>
          <w:p w:rsidR="004C1480" w:rsidRDefault="009075F5" w:rsidP="00AA0E86">
            <w:pPr>
              <w:rPr>
                <w:rFonts w:cs="Times New Roman"/>
                <w:sz w:val="22"/>
                <w:lang w:val="es-419"/>
              </w:rPr>
            </w:pPr>
            <w:r w:rsidRPr="009075F5">
              <w:rPr>
                <w:rFonts w:cs="Times New Roman"/>
                <w:sz w:val="22"/>
                <w:lang w:val="es-419"/>
              </w:rPr>
              <w:t>(8.608-616</w:t>
            </w:r>
            <w:r w:rsidR="00AA0E86" w:rsidRPr="009075F5">
              <w:rPr>
                <w:rFonts w:cs="Times New Roman"/>
                <w:sz w:val="22"/>
                <w:lang w:val="es-419"/>
              </w:rPr>
              <w:t>)</w:t>
            </w:r>
          </w:p>
          <w:p w:rsidR="004C1480" w:rsidRPr="009075F5" w:rsidRDefault="004C1480" w:rsidP="00AA0E86">
            <w:pPr>
              <w:rPr>
                <w:rFonts w:cs="Times New Roman"/>
                <w:sz w:val="22"/>
                <w:lang w:val="es-419"/>
              </w:rPr>
            </w:pPr>
          </w:p>
        </w:tc>
        <w:tc>
          <w:tcPr>
            <w:tcW w:w="5058" w:type="dxa"/>
            <w:tcBorders>
              <w:top w:val="nil"/>
              <w:left w:val="nil"/>
              <w:bottom w:val="nil"/>
              <w:right w:val="nil"/>
            </w:tcBorders>
          </w:tcPr>
          <w:p w:rsidR="00AA0E86" w:rsidRPr="004C1480" w:rsidRDefault="004C1480" w:rsidP="009C370F">
            <w:pPr>
              <w:rPr>
                <w:rFonts w:cs="Times New Roman"/>
                <w:sz w:val="22"/>
              </w:rPr>
            </w:pPr>
            <w:r w:rsidRPr="004C1480">
              <w:rPr>
                <w:rFonts w:cs="Times New Roman"/>
                <w:sz w:val="22"/>
              </w:rPr>
              <w:t xml:space="preserve">But </w:t>
            </w:r>
            <w:r w:rsidRPr="009C370F">
              <w:rPr>
                <w:rFonts w:cs="Times New Roman"/>
                <w:b/>
                <w:sz w:val="22"/>
              </w:rPr>
              <w:t>shining-white</w:t>
            </w:r>
            <w:r w:rsidRPr="004C1480">
              <w:rPr>
                <w:rFonts w:cs="Times New Roman"/>
                <w:sz w:val="22"/>
              </w:rPr>
              <w:t xml:space="preserve"> goddess Venus amon</w:t>
            </w:r>
            <w:r>
              <w:rPr>
                <w:rFonts w:cs="Times New Roman"/>
                <w:sz w:val="22"/>
              </w:rPr>
              <w:t xml:space="preserve">g the airy clouds </w:t>
            </w:r>
            <w:r w:rsidR="009C370F">
              <w:rPr>
                <w:rFonts w:cs="Times New Roman"/>
                <w:sz w:val="22"/>
              </w:rPr>
              <w:t>was present</w:t>
            </w:r>
            <w:r>
              <w:rPr>
                <w:rFonts w:cs="Times New Roman"/>
                <w:sz w:val="22"/>
              </w:rPr>
              <w:t xml:space="preserve">, bearing gifts; and when </w:t>
            </w:r>
            <w:r w:rsidRPr="00E36C1C">
              <w:rPr>
                <w:rFonts w:cs="Times New Roman"/>
                <w:b/>
                <w:sz w:val="22"/>
              </w:rPr>
              <w:t xml:space="preserve">in a withdrawn valley </w:t>
            </w:r>
            <w:r>
              <w:rPr>
                <w:rFonts w:cs="Times New Roman"/>
                <w:sz w:val="22"/>
              </w:rPr>
              <w:t>she saw her son, hidden far away by a cool river, she spoke with such words as these and showed herself o</w:t>
            </w:r>
            <w:r w:rsidR="009B32AC">
              <w:rPr>
                <w:rFonts w:cs="Times New Roman"/>
                <w:sz w:val="22"/>
              </w:rPr>
              <w:t>f her own accord</w:t>
            </w:r>
            <w:r>
              <w:rPr>
                <w:rFonts w:cs="Times New Roman"/>
                <w:sz w:val="22"/>
              </w:rPr>
              <w:t>: “Behold my promised gifts completed by my spouse’s art, lest you hesitate soon to</w:t>
            </w:r>
            <w:r w:rsidR="009B32AC">
              <w:rPr>
                <w:rFonts w:cs="Times New Roman"/>
                <w:sz w:val="22"/>
              </w:rPr>
              <w:t xml:space="preserve"> summon to</w:t>
            </w:r>
            <w:r>
              <w:rPr>
                <w:rFonts w:cs="Times New Roman"/>
                <w:sz w:val="22"/>
              </w:rPr>
              <w:t xml:space="preserve"> battle, </w:t>
            </w:r>
            <w:r w:rsidRPr="009127D9">
              <w:rPr>
                <w:rFonts w:cs="Times New Roman"/>
                <w:b/>
                <w:sz w:val="22"/>
              </w:rPr>
              <w:t>son</w:t>
            </w:r>
            <w:r>
              <w:rPr>
                <w:rFonts w:cs="Times New Roman"/>
                <w:sz w:val="22"/>
              </w:rPr>
              <w:t>, either the proud Laurentines or keen Turnus:” Cytherea spoke and sought the embrace of her son, and placed the beaming arms under a facing oak.</w:t>
            </w:r>
          </w:p>
        </w:tc>
      </w:tr>
      <w:tr w:rsidR="007B0AF0" w:rsidRPr="009075F5" w:rsidTr="00AA0E86">
        <w:tc>
          <w:tcPr>
            <w:tcW w:w="360" w:type="dxa"/>
            <w:tcBorders>
              <w:top w:val="nil"/>
              <w:left w:val="nil"/>
              <w:bottom w:val="nil"/>
              <w:right w:val="nil"/>
            </w:tcBorders>
          </w:tcPr>
          <w:p w:rsidR="007B0AF0" w:rsidRPr="009075F5" w:rsidRDefault="007B0AF0" w:rsidP="00963E46">
            <w:pPr>
              <w:rPr>
                <w:rFonts w:cs="Times New Roman"/>
                <w:sz w:val="22"/>
              </w:rPr>
            </w:pPr>
            <w:r w:rsidRPr="009075F5">
              <w:rPr>
                <w:rFonts w:cs="Times New Roman"/>
                <w:sz w:val="22"/>
              </w:rPr>
              <w:t>4</w:t>
            </w:r>
          </w:p>
        </w:tc>
        <w:tc>
          <w:tcPr>
            <w:tcW w:w="4950" w:type="dxa"/>
            <w:tcBorders>
              <w:top w:val="nil"/>
              <w:left w:val="nil"/>
              <w:bottom w:val="nil"/>
              <w:right w:val="nil"/>
            </w:tcBorders>
          </w:tcPr>
          <w:p w:rsidR="007B0AF0" w:rsidRPr="009075F5" w:rsidRDefault="007B0AF0" w:rsidP="007B0AF0">
            <w:pPr>
              <w:rPr>
                <w:rFonts w:cs="Times New Roman"/>
                <w:sz w:val="22"/>
                <w:lang w:val="es-419"/>
              </w:rPr>
            </w:pPr>
            <w:r w:rsidRPr="009075F5">
              <w:rPr>
                <w:rFonts w:cs="Times New Roman"/>
                <w:sz w:val="22"/>
                <w:lang w:val="es-419"/>
              </w:rPr>
              <w:t>tum levis ocreas electro auroque recocto</w:t>
            </w:r>
          </w:p>
          <w:p w:rsidR="007B0AF0" w:rsidRPr="009075F5" w:rsidRDefault="007B0AF0" w:rsidP="007B0AF0">
            <w:pPr>
              <w:rPr>
                <w:rFonts w:cs="Times New Roman"/>
                <w:sz w:val="22"/>
                <w:lang w:val="es-419"/>
              </w:rPr>
            </w:pPr>
            <w:r w:rsidRPr="009075F5">
              <w:rPr>
                <w:rFonts w:cs="Times New Roman"/>
                <w:sz w:val="22"/>
                <w:lang w:val="es-419"/>
              </w:rPr>
              <w:t xml:space="preserve">hastamque et clipei </w:t>
            </w:r>
            <w:r w:rsidRPr="004A293F">
              <w:rPr>
                <w:rFonts w:cs="Times New Roman"/>
                <w:b/>
                <w:sz w:val="22"/>
                <w:lang w:val="es-419"/>
              </w:rPr>
              <w:t>non enarrabile textum</w:t>
            </w:r>
            <w:r w:rsidRPr="009075F5">
              <w:rPr>
                <w:rFonts w:cs="Times New Roman"/>
                <w:sz w:val="22"/>
                <w:lang w:val="es-419"/>
              </w:rPr>
              <w:t>.</w:t>
            </w:r>
          </w:p>
          <w:p w:rsidR="007B0AF0" w:rsidRPr="009075F5" w:rsidRDefault="007B0AF0" w:rsidP="007B0AF0">
            <w:pPr>
              <w:rPr>
                <w:rFonts w:cs="Times New Roman"/>
                <w:sz w:val="22"/>
                <w:lang w:val="es-419"/>
              </w:rPr>
            </w:pPr>
            <w:r w:rsidRPr="009075F5">
              <w:rPr>
                <w:rFonts w:cs="Times New Roman"/>
                <w:sz w:val="22"/>
                <w:lang w:val="es-419"/>
              </w:rPr>
              <w:t>Illic res Italas Romanorumque triumphos</w:t>
            </w:r>
          </w:p>
          <w:p w:rsidR="007B0AF0" w:rsidRPr="009075F5" w:rsidRDefault="007B0AF0" w:rsidP="007B0AF0">
            <w:pPr>
              <w:rPr>
                <w:rFonts w:cs="Times New Roman"/>
                <w:sz w:val="22"/>
                <w:lang w:val="es-419"/>
              </w:rPr>
            </w:pPr>
            <w:r w:rsidRPr="009075F5">
              <w:rPr>
                <w:rFonts w:cs="Times New Roman"/>
                <w:sz w:val="22"/>
                <w:lang w:val="es-419"/>
              </w:rPr>
              <w:t>haud vatum ignarus venturique inscius aevi</w:t>
            </w:r>
          </w:p>
          <w:p w:rsidR="007B0AF0" w:rsidRPr="009075F5" w:rsidRDefault="007B0AF0" w:rsidP="007B0AF0">
            <w:pPr>
              <w:rPr>
                <w:rFonts w:cs="Times New Roman"/>
                <w:b/>
                <w:sz w:val="22"/>
                <w:lang w:val="es-419"/>
              </w:rPr>
            </w:pPr>
            <w:r w:rsidRPr="009075F5">
              <w:rPr>
                <w:rFonts w:cs="Times New Roman"/>
                <w:sz w:val="22"/>
                <w:lang w:val="es-419"/>
              </w:rPr>
              <w:t xml:space="preserve">fecerat ignipotens, illic </w:t>
            </w:r>
            <w:r w:rsidRPr="009075F5">
              <w:rPr>
                <w:rFonts w:cs="Times New Roman"/>
                <w:b/>
                <w:sz w:val="22"/>
                <w:lang w:val="es-419"/>
              </w:rPr>
              <w:t>genus omne futurae</w:t>
            </w:r>
          </w:p>
          <w:p w:rsidR="007B0AF0" w:rsidRPr="009075F5" w:rsidRDefault="007B0AF0" w:rsidP="007B0AF0">
            <w:pPr>
              <w:rPr>
                <w:rFonts w:cs="Times New Roman"/>
                <w:sz w:val="22"/>
                <w:lang w:val="es-419"/>
              </w:rPr>
            </w:pPr>
            <w:r w:rsidRPr="009075F5">
              <w:rPr>
                <w:rFonts w:cs="Times New Roman"/>
                <w:b/>
                <w:sz w:val="22"/>
                <w:lang w:val="es-419"/>
              </w:rPr>
              <w:t>stirpis ab Ascanio</w:t>
            </w:r>
            <w:r w:rsidRPr="009075F5">
              <w:rPr>
                <w:rFonts w:cs="Times New Roman"/>
                <w:sz w:val="22"/>
                <w:lang w:val="es-419"/>
              </w:rPr>
              <w:t>.</w:t>
            </w:r>
          </w:p>
          <w:p w:rsidR="004C1480" w:rsidRDefault="007B0AF0" w:rsidP="007B0AF0">
            <w:pPr>
              <w:rPr>
                <w:rFonts w:cs="Times New Roman"/>
                <w:sz w:val="22"/>
                <w:lang w:val="es-419"/>
              </w:rPr>
            </w:pPr>
            <w:r w:rsidRPr="009075F5">
              <w:rPr>
                <w:rFonts w:cs="Times New Roman"/>
                <w:sz w:val="22"/>
                <w:lang w:val="es-419"/>
              </w:rPr>
              <w:t>(8.624-629)</w:t>
            </w:r>
          </w:p>
          <w:p w:rsidR="004C1480" w:rsidRPr="009075F5" w:rsidRDefault="004C1480" w:rsidP="007B0AF0">
            <w:pPr>
              <w:rPr>
                <w:rFonts w:cs="Times New Roman"/>
                <w:sz w:val="22"/>
                <w:lang w:val="es-419"/>
              </w:rPr>
            </w:pPr>
          </w:p>
        </w:tc>
        <w:tc>
          <w:tcPr>
            <w:tcW w:w="5058" w:type="dxa"/>
            <w:tcBorders>
              <w:top w:val="nil"/>
              <w:left w:val="nil"/>
              <w:bottom w:val="nil"/>
              <w:right w:val="nil"/>
            </w:tcBorders>
          </w:tcPr>
          <w:p w:rsidR="007B0AF0" w:rsidRPr="009075F5" w:rsidRDefault="004C1480" w:rsidP="004C1480">
            <w:pPr>
              <w:rPr>
                <w:rFonts w:cs="Times New Roman"/>
                <w:sz w:val="22"/>
              </w:rPr>
            </w:pPr>
            <w:r>
              <w:rPr>
                <w:rFonts w:cs="Times New Roman"/>
                <w:sz w:val="22"/>
              </w:rPr>
              <w:t xml:space="preserve">…then the </w:t>
            </w:r>
            <w:r w:rsidR="009B32AC">
              <w:rPr>
                <w:rFonts w:cs="Times New Roman"/>
                <w:sz w:val="22"/>
              </w:rPr>
              <w:t>smooth</w:t>
            </w:r>
            <w:r>
              <w:rPr>
                <w:rFonts w:cs="Times New Roman"/>
                <w:sz w:val="22"/>
              </w:rPr>
              <w:t xml:space="preserve"> greaves, with amber and gold reforged, and the spear, and </w:t>
            </w:r>
            <w:r w:rsidRPr="004A293F">
              <w:rPr>
                <w:rFonts w:cs="Times New Roman"/>
                <w:b/>
                <w:sz w:val="22"/>
              </w:rPr>
              <w:t>the indescribable fabric</w:t>
            </w:r>
            <w:r>
              <w:rPr>
                <w:rFonts w:cs="Times New Roman"/>
                <w:sz w:val="22"/>
              </w:rPr>
              <w:t xml:space="preserve"> of the shield. There the fire-ruler, hardly unaware of seers nor ignorant of the coming age, had fashioned Italian affairs and the triumphs of the Romans, there </w:t>
            </w:r>
            <w:r w:rsidRPr="009C370F">
              <w:rPr>
                <w:rFonts w:cs="Times New Roman"/>
                <w:b/>
                <w:sz w:val="22"/>
              </w:rPr>
              <w:t>the whole tribe of the future stock from Ascanius</w:t>
            </w:r>
            <w:r>
              <w:rPr>
                <w:rFonts w:cs="Times New Roman"/>
                <w:sz w:val="22"/>
              </w:rPr>
              <w:t>.</w:t>
            </w:r>
          </w:p>
        </w:tc>
      </w:tr>
      <w:tr w:rsidR="009127D9" w:rsidRPr="00FA2C55" w:rsidTr="00AA0E86">
        <w:tc>
          <w:tcPr>
            <w:tcW w:w="360" w:type="dxa"/>
            <w:tcBorders>
              <w:top w:val="nil"/>
              <w:left w:val="nil"/>
              <w:bottom w:val="nil"/>
              <w:right w:val="nil"/>
            </w:tcBorders>
          </w:tcPr>
          <w:p w:rsidR="009127D9" w:rsidRPr="009075F5" w:rsidRDefault="009127D9" w:rsidP="00963E46">
            <w:pPr>
              <w:rPr>
                <w:rFonts w:cs="Times New Roman"/>
                <w:sz w:val="22"/>
              </w:rPr>
            </w:pPr>
            <w:r>
              <w:rPr>
                <w:rFonts w:cs="Times New Roman"/>
                <w:sz w:val="22"/>
              </w:rPr>
              <w:t>5</w:t>
            </w:r>
          </w:p>
        </w:tc>
        <w:tc>
          <w:tcPr>
            <w:tcW w:w="4950" w:type="dxa"/>
            <w:tcBorders>
              <w:top w:val="nil"/>
              <w:left w:val="nil"/>
              <w:bottom w:val="nil"/>
              <w:right w:val="nil"/>
            </w:tcBorders>
          </w:tcPr>
          <w:p w:rsidR="009127D9" w:rsidRPr="009127D9" w:rsidRDefault="009127D9" w:rsidP="009127D9">
            <w:pPr>
              <w:rPr>
                <w:rFonts w:cs="Times New Roman"/>
                <w:sz w:val="22"/>
                <w:lang w:val="es-419"/>
              </w:rPr>
            </w:pPr>
            <w:r w:rsidRPr="009127D9">
              <w:rPr>
                <w:rFonts w:cs="Times New Roman"/>
                <w:sz w:val="22"/>
                <w:lang w:val="es-419"/>
              </w:rPr>
              <w:t>Inde ubi prima quies medio iam noctis abactae</w:t>
            </w:r>
          </w:p>
          <w:p w:rsidR="009127D9" w:rsidRPr="009127D9" w:rsidRDefault="009127D9" w:rsidP="009127D9">
            <w:pPr>
              <w:rPr>
                <w:rFonts w:cs="Times New Roman"/>
                <w:sz w:val="22"/>
                <w:lang w:val="es-419"/>
              </w:rPr>
            </w:pPr>
            <w:r w:rsidRPr="009127D9">
              <w:rPr>
                <w:rFonts w:cs="Times New Roman"/>
                <w:sz w:val="22"/>
                <w:lang w:val="es-419"/>
              </w:rPr>
              <w:t>curriculo expulerat somnum, cum femina primum,</w:t>
            </w:r>
          </w:p>
          <w:p w:rsidR="009127D9" w:rsidRPr="009127D9" w:rsidRDefault="009127D9" w:rsidP="009127D9">
            <w:pPr>
              <w:rPr>
                <w:rFonts w:cs="Times New Roman"/>
                <w:sz w:val="22"/>
                <w:lang w:val="es-419"/>
              </w:rPr>
            </w:pPr>
            <w:r w:rsidRPr="009127D9">
              <w:rPr>
                <w:rFonts w:cs="Times New Roman"/>
                <w:sz w:val="22"/>
                <w:lang w:val="es-419"/>
              </w:rPr>
              <w:t>cui tolerare colo vitam tenuique Minerva</w:t>
            </w:r>
          </w:p>
          <w:p w:rsidR="009127D9" w:rsidRPr="009127D9" w:rsidRDefault="009127D9" w:rsidP="009127D9">
            <w:pPr>
              <w:rPr>
                <w:rFonts w:cs="Times New Roman"/>
                <w:sz w:val="22"/>
                <w:lang w:val="es-419"/>
              </w:rPr>
            </w:pPr>
            <w:r w:rsidRPr="009127D9">
              <w:rPr>
                <w:rFonts w:cs="Times New Roman"/>
                <w:sz w:val="22"/>
                <w:lang w:val="es-419"/>
              </w:rPr>
              <w:t>impositum, cinerem et sopitos suscitat ignes,</w:t>
            </w:r>
          </w:p>
          <w:p w:rsidR="009127D9" w:rsidRPr="009127D9" w:rsidRDefault="009127D9" w:rsidP="009127D9">
            <w:pPr>
              <w:rPr>
                <w:rFonts w:cs="Times New Roman"/>
                <w:sz w:val="22"/>
              </w:rPr>
            </w:pPr>
            <w:r w:rsidRPr="009127D9">
              <w:rPr>
                <w:rFonts w:cs="Times New Roman"/>
                <w:sz w:val="22"/>
              </w:rPr>
              <w:t>noctem addens operi, famulasque ad lumina longo</w:t>
            </w:r>
          </w:p>
          <w:p w:rsidR="009127D9" w:rsidRPr="009127D9" w:rsidRDefault="009127D9" w:rsidP="009127D9">
            <w:pPr>
              <w:rPr>
                <w:rFonts w:cs="Times New Roman"/>
                <w:sz w:val="22"/>
              </w:rPr>
            </w:pPr>
            <w:r w:rsidRPr="009127D9">
              <w:rPr>
                <w:rFonts w:cs="Times New Roman"/>
                <w:sz w:val="22"/>
              </w:rPr>
              <w:t>exercet penso, castum ut servare cubile</w:t>
            </w:r>
          </w:p>
          <w:p w:rsidR="009127D9" w:rsidRPr="009127D9" w:rsidRDefault="009127D9" w:rsidP="009127D9">
            <w:pPr>
              <w:rPr>
                <w:rFonts w:cs="Times New Roman"/>
                <w:sz w:val="22"/>
              </w:rPr>
            </w:pPr>
            <w:r w:rsidRPr="009127D9">
              <w:rPr>
                <w:rFonts w:cs="Times New Roman"/>
                <w:sz w:val="22"/>
              </w:rPr>
              <w:t>coniugis et possit parvos educere natos:</w:t>
            </w:r>
          </w:p>
          <w:p w:rsidR="009127D9" w:rsidRPr="009127D9" w:rsidRDefault="009127D9" w:rsidP="009127D9">
            <w:pPr>
              <w:rPr>
                <w:rFonts w:cs="Times New Roman"/>
                <w:sz w:val="22"/>
                <w:lang w:val="es-419"/>
              </w:rPr>
            </w:pPr>
            <w:r w:rsidRPr="009127D9">
              <w:rPr>
                <w:rFonts w:cs="Times New Roman"/>
                <w:sz w:val="22"/>
                <w:lang w:val="es-419"/>
              </w:rPr>
              <w:t>haud secus Ignipotens nec tempore segnior illo</w:t>
            </w:r>
          </w:p>
          <w:p w:rsidR="009127D9" w:rsidRDefault="009127D9" w:rsidP="009127D9">
            <w:pPr>
              <w:rPr>
                <w:rFonts w:cs="Times New Roman"/>
                <w:sz w:val="22"/>
                <w:lang w:val="es-419"/>
              </w:rPr>
            </w:pPr>
            <w:r w:rsidRPr="009127D9">
              <w:rPr>
                <w:rFonts w:cs="Times New Roman"/>
                <w:sz w:val="22"/>
                <w:lang w:val="es-419"/>
              </w:rPr>
              <w:t>mollibus e stratis opera ad fabrilia surgit.</w:t>
            </w:r>
          </w:p>
          <w:p w:rsidR="009127D9" w:rsidRDefault="009127D9" w:rsidP="009127D9">
            <w:pPr>
              <w:rPr>
                <w:rFonts w:cs="Times New Roman"/>
                <w:sz w:val="22"/>
                <w:lang w:val="es-419"/>
              </w:rPr>
            </w:pPr>
            <w:r>
              <w:rPr>
                <w:rFonts w:cs="Times New Roman"/>
                <w:sz w:val="22"/>
                <w:lang w:val="es-419"/>
              </w:rPr>
              <w:t>(8.407-415)</w:t>
            </w:r>
          </w:p>
          <w:p w:rsidR="009127D9" w:rsidRPr="009075F5" w:rsidRDefault="009127D9" w:rsidP="009127D9">
            <w:pPr>
              <w:rPr>
                <w:rFonts w:cs="Times New Roman"/>
                <w:sz w:val="22"/>
                <w:lang w:val="es-419"/>
              </w:rPr>
            </w:pPr>
          </w:p>
        </w:tc>
        <w:tc>
          <w:tcPr>
            <w:tcW w:w="5058" w:type="dxa"/>
            <w:tcBorders>
              <w:top w:val="nil"/>
              <w:left w:val="nil"/>
              <w:bottom w:val="nil"/>
              <w:right w:val="nil"/>
            </w:tcBorders>
          </w:tcPr>
          <w:p w:rsidR="009127D9" w:rsidRPr="00FA2C55" w:rsidRDefault="00FA2C55" w:rsidP="009B32AC">
            <w:pPr>
              <w:rPr>
                <w:rFonts w:cs="Times New Roman"/>
                <w:sz w:val="22"/>
              </w:rPr>
            </w:pPr>
            <w:r w:rsidRPr="00FA2C55">
              <w:rPr>
                <w:rFonts w:cs="Times New Roman"/>
                <w:sz w:val="22"/>
              </w:rPr>
              <w:t>Then, when the first rest had exp</w:t>
            </w:r>
            <w:r>
              <w:rPr>
                <w:rFonts w:cs="Times New Roman"/>
                <w:sz w:val="22"/>
              </w:rPr>
              <w:t xml:space="preserve">elled sleep, </w:t>
            </w:r>
            <w:r w:rsidR="009B32AC">
              <w:rPr>
                <w:rFonts w:cs="Times New Roman"/>
                <w:sz w:val="22"/>
              </w:rPr>
              <w:t>in mid-career of the now waning night</w:t>
            </w:r>
            <w:r>
              <w:rPr>
                <w:rFonts w:cs="Times New Roman"/>
                <w:sz w:val="22"/>
              </w:rPr>
              <w:t>, when first a woman, to whom it is assigned to sustain life with the distaff and slender Minerva, stirs up the ash and banked fires, adding night to her work, and keeps her handmaids busy at the light with a long task, in order that she may keep her husband’s bed chaste and raise her small sons: hardly otherwise nor more lazily at that time does the Fire-ruler rise from soft sheets to smith’s work.</w:t>
            </w:r>
          </w:p>
        </w:tc>
      </w:tr>
      <w:tr w:rsidR="007B0AF0" w:rsidRPr="009075F5" w:rsidTr="00AA0E86">
        <w:tc>
          <w:tcPr>
            <w:tcW w:w="360" w:type="dxa"/>
            <w:tcBorders>
              <w:top w:val="nil"/>
              <w:left w:val="nil"/>
              <w:bottom w:val="nil"/>
              <w:right w:val="nil"/>
            </w:tcBorders>
          </w:tcPr>
          <w:p w:rsidR="007B0AF0" w:rsidRPr="009075F5" w:rsidRDefault="00E36C1C" w:rsidP="00963E46">
            <w:pPr>
              <w:rPr>
                <w:rFonts w:cs="Times New Roman"/>
                <w:sz w:val="22"/>
              </w:rPr>
            </w:pPr>
            <w:r>
              <w:rPr>
                <w:rFonts w:cs="Times New Roman"/>
                <w:sz w:val="22"/>
              </w:rPr>
              <w:lastRenderedPageBreak/>
              <w:t>6</w:t>
            </w:r>
          </w:p>
        </w:tc>
        <w:tc>
          <w:tcPr>
            <w:tcW w:w="4950" w:type="dxa"/>
            <w:tcBorders>
              <w:top w:val="nil"/>
              <w:left w:val="nil"/>
              <w:bottom w:val="nil"/>
              <w:right w:val="nil"/>
            </w:tcBorders>
          </w:tcPr>
          <w:p w:rsidR="007B0AF0" w:rsidRPr="009075F5" w:rsidRDefault="007B0AF0" w:rsidP="007B0AF0">
            <w:pPr>
              <w:rPr>
                <w:rFonts w:cs="Times New Roman"/>
                <w:sz w:val="22"/>
                <w:lang w:val="es-419"/>
              </w:rPr>
            </w:pPr>
            <w:r w:rsidRPr="009075F5">
              <w:rPr>
                <w:rFonts w:cs="Times New Roman"/>
                <w:sz w:val="22"/>
                <w:lang w:val="es-419"/>
              </w:rPr>
              <w:t xml:space="preserve">Stant </w:t>
            </w:r>
            <w:r w:rsidRPr="009075F5">
              <w:rPr>
                <w:rFonts w:cs="Times New Roman"/>
                <w:b/>
                <w:sz w:val="22"/>
                <w:lang w:val="es-419"/>
              </w:rPr>
              <w:t>pavidae</w:t>
            </w:r>
            <w:r w:rsidRPr="009075F5">
              <w:rPr>
                <w:rFonts w:cs="Times New Roman"/>
                <w:sz w:val="22"/>
                <w:lang w:val="es-419"/>
              </w:rPr>
              <w:t xml:space="preserve"> in muris </w:t>
            </w:r>
            <w:r w:rsidRPr="009075F5">
              <w:rPr>
                <w:rFonts w:cs="Times New Roman"/>
                <w:b/>
                <w:sz w:val="22"/>
                <w:lang w:val="es-419"/>
              </w:rPr>
              <w:t>matres</w:t>
            </w:r>
            <w:r w:rsidRPr="009075F5">
              <w:rPr>
                <w:rFonts w:cs="Times New Roman"/>
                <w:sz w:val="22"/>
                <w:lang w:val="es-419"/>
              </w:rPr>
              <w:t xml:space="preserve"> oculisque sequuntur</w:t>
            </w:r>
          </w:p>
          <w:p w:rsidR="007B0AF0" w:rsidRPr="009075F5" w:rsidRDefault="007B0AF0" w:rsidP="007B0AF0">
            <w:pPr>
              <w:rPr>
                <w:rFonts w:cs="Times New Roman"/>
                <w:sz w:val="22"/>
                <w:lang w:val="es-419"/>
              </w:rPr>
            </w:pPr>
            <w:r w:rsidRPr="009075F5">
              <w:rPr>
                <w:rFonts w:cs="Times New Roman"/>
                <w:sz w:val="22"/>
                <w:lang w:val="es-419"/>
              </w:rPr>
              <w:t>pulveream nubem et fulgentis aere catervas.</w:t>
            </w:r>
          </w:p>
          <w:p w:rsidR="004C1480" w:rsidRDefault="007B0AF0" w:rsidP="007B0AF0">
            <w:pPr>
              <w:rPr>
                <w:rFonts w:cs="Times New Roman"/>
                <w:sz w:val="22"/>
                <w:lang w:val="es-419"/>
              </w:rPr>
            </w:pPr>
            <w:r w:rsidRPr="009075F5">
              <w:rPr>
                <w:rFonts w:cs="Times New Roman"/>
                <w:sz w:val="22"/>
                <w:lang w:val="es-419"/>
              </w:rPr>
              <w:t>(8.592-593)</w:t>
            </w:r>
          </w:p>
          <w:p w:rsidR="004C1480" w:rsidRPr="009075F5" w:rsidRDefault="004C1480" w:rsidP="007B0AF0">
            <w:pPr>
              <w:rPr>
                <w:rFonts w:cs="Times New Roman"/>
                <w:sz w:val="22"/>
                <w:lang w:val="es-419"/>
              </w:rPr>
            </w:pPr>
          </w:p>
        </w:tc>
        <w:tc>
          <w:tcPr>
            <w:tcW w:w="5058" w:type="dxa"/>
            <w:tcBorders>
              <w:top w:val="nil"/>
              <w:left w:val="nil"/>
              <w:bottom w:val="nil"/>
              <w:right w:val="nil"/>
            </w:tcBorders>
          </w:tcPr>
          <w:p w:rsidR="007B0AF0" w:rsidRPr="009075F5" w:rsidRDefault="009C370F" w:rsidP="009B32AC">
            <w:pPr>
              <w:rPr>
                <w:rFonts w:cs="Times New Roman"/>
                <w:sz w:val="22"/>
              </w:rPr>
            </w:pPr>
            <w:r>
              <w:rPr>
                <w:rFonts w:cs="Times New Roman"/>
                <w:sz w:val="22"/>
              </w:rPr>
              <w:t xml:space="preserve">The </w:t>
            </w:r>
            <w:r w:rsidRPr="009C370F">
              <w:rPr>
                <w:rFonts w:cs="Times New Roman"/>
                <w:b/>
                <w:sz w:val="22"/>
              </w:rPr>
              <w:t>frightened mothers</w:t>
            </w:r>
            <w:r>
              <w:rPr>
                <w:rFonts w:cs="Times New Roman"/>
                <w:sz w:val="22"/>
              </w:rPr>
              <w:t xml:space="preserve"> stand on the walls and follow with their eyes the dusty cloud and the troops shining </w:t>
            </w:r>
            <w:r w:rsidR="009B32AC">
              <w:rPr>
                <w:rFonts w:cs="Times New Roman"/>
                <w:sz w:val="22"/>
              </w:rPr>
              <w:t>with bronze</w:t>
            </w:r>
            <w:r>
              <w:rPr>
                <w:rFonts w:cs="Times New Roman"/>
                <w:sz w:val="22"/>
              </w:rPr>
              <w:t>.</w:t>
            </w:r>
          </w:p>
        </w:tc>
      </w:tr>
      <w:tr w:rsidR="007B0AF0" w:rsidRPr="009075F5" w:rsidTr="00AA0E86">
        <w:tc>
          <w:tcPr>
            <w:tcW w:w="360" w:type="dxa"/>
            <w:tcBorders>
              <w:top w:val="nil"/>
              <w:left w:val="nil"/>
              <w:bottom w:val="nil"/>
              <w:right w:val="nil"/>
            </w:tcBorders>
          </w:tcPr>
          <w:p w:rsidR="007B0AF0" w:rsidRPr="009075F5" w:rsidRDefault="00E36C1C" w:rsidP="00963E46">
            <w:pPr>
              <w:rPr>
                <w:rFonts w:cs="Times New Roman"/>
                <w:sz w:val="22"/>
              </w:rPr>
            </w:pPr>
            <w:r>
              <w:rPr>
                <w:rFonts w:cs="Times New Roman"/>
                <w:sz w:val="22"/>
              </w:rPr>
              <w:t>7</w:t>
            </w:r>
          </w:p>
        </w:tc>
        <w:tc>
          <w:tcPr>
            <w:tcW w:w="4950" w:type="dxa"/>
            <w:tcBorders>
              <w:top w:val="nil"/>
              <w:left w:val="nil"/>
              <w:bottom w:val="nil"/>
              <w:right w:val="nil"/>
            </w:tcBorders>
          </w:tcPr>
          <w:p w:rsidR="009075F5" w:rsidRPr="009075F5" w:rsidRDefault="009075F5" w:rsidP="009075F5">
            <w:pPr>
              <w:rPr>
                <w:rFonts w:cs="Times New Roman"/>
                <w:sz w:val="22"/>
                <w:lang w:val="de-DE"/>
              </w:rPr>
            </w:pPr>
            <w:r w:rsidRPr="009075F5">
              <w:rPr>
                <w:rFonts w:cs="Times New Roman"/>
                <w:sz w:val="22"/>
                <w:lang w:val="de-DE"/>
              </w:rPr>
              <w:t xml:space="preserve">fecerat et viridi </w:t>
            </w:r>
            <w:r w:rsidRPr="009127D9">
              <w:rPr>
                <w:rFonts w:cs="Times New Roman"/>
                <w:b/>
                <w:sz w:val="22"/>
                <w:lang w:val="de-DE"/>
              </w:rPr>
              <w:t>fetam</w:t>
            </w:r>
            <w:r w:rsidRPr="009075F5">
              <w:rPr>
                <w:rFonts w:cs="Times New Roman"/>
                <w:sz w:val="22"/>
                <w:lang w:val="de-DE"/>
              </w:rPr>
              <w:t xml:space="preserve"> Mavortis in antro</w:t>
            </w:r>
          </w:p>
          <w:p w:rsidR="009075F5" w:rsidRPr="009075F5" w:rsidRDefault="009075F5" w:rsidP="009075F5">
            <w:pPr>
              <w:rPr>
                <w:rFonts w:cs="Times New Roman"/>
                <w:sz w:val="22"/>
                <w:lang w:val="es-419"/>
              </w:rPr>
            </w:pPr>
            <w:r w:rsidRPr="009075F5">
              <w:rPr>
                <w:rFonts w:cs="Times New Roman"/>
                <w:sz w:val="22"/>
                <w:lang w:val="es-419"/>
              </w:rPr>
              <w:t>procubuisse lupam, geminos huic ubera circum</w:t>
            </w:r>
          </w:p>
          <w:p w:rsidR="009075F5" w:rsidRPr="009075F5" w:rsidRDefault="009075F5" w:rsidP="009075F5">
            <w:pPr>
              <w:rPr>
                <w:rFonts w:cs="Times New Roman"/>
                <w:sz w:val="22"/>
                <w:lang w:val="es-419"/>
              </w:rPr>
            </w:pPr>
            <w:r w:rsidRPr="009075F5">
              <w:rPr>
                <w:rFonts w:cs="Times New Roman"/>
                <w:sz w:val="22"/>
                <w:lang w:val="es-419"/>
              </w:rPr>
              <w:t xml:space="preserve">ludere pendentis pueros et lambere </w:t>
            </w:r>
            <w:r w:rsidRPr="009127D9">
              <w:rPr>
                <w:rFonts w:cs="Times New Roman"/>
                <w:b/>
                <w:sz w:val="22"/>
                <w:lang w:val="es-419"/>
              </w:rPr>
              <w:t>matrem</w:t>
            </w:r>
          </w:p>
          <w:p w:rsidR="009075F5" w:rsidRPr="009075F5" w:rsidRDefault="009075F5" w:rsidP="009075F5">
            <w:pPr>
              <w:rPr>
                <w:rFonts w:cs="Times New Roman"/>
                <w:sz w:val="22"/>
                <w:lang w:val="es-419"/>
              </w:rPr>
            </w:pPr>
            <w:r w:rsidRPr="009075F5">
              <w:rPr>
                <w:rFonts w:cs="Times New Roman"/>
                <w:sz w:val="22"/>
                <w:lang w:val="es-419"/>
              </w:rPr>
              <w:t>impavidos, illam tereti cervice reflexa</w:t>
            </w:r>
          </w:p>
          <w:p w:rsidR="007B0AF0" w:rsidRPr="009075F5" w:rsidRDefault="009075F5" w:rsidP="009075F5">
            <w:pPr>
              <w:rPr>
                <w:rFonts w:cs="Times New Roman"/>
                <w:sz w:val="22"/>
                <w:lang w:val="es-419"/>
              </w:rPr>
            </w:pPr>
            <w:r w:rsidRPr="009075F5">
              <w:rPr>
                <w:rFonts w:cs="Times New Roman"/>
                <w:sz w:val="22"/>
                <w:lang w:val="es-419"/>
              </w:rPr>
              <w:t>mulcere alternos et corpora fingere lingua.</w:t>
            </w:r>
          </w:p>
          <w:p w:rsidR="009075F5" w:rsidRPr="009075F5" w:rsidRDefault="009075F5" w:rsidP="009075F5">
            <w:pPr>
              <w:rPr>
                <w:rFonts w:cs="Times New Roman"/>
                <w:sz w:val="22"/>
                <w:lang w:val="es-419"/>
              </w:rPr>
            </w:pPr>
            <w:r w:rsidRPr="009075F5">
              <w:rPr>
                <w:rFonts w:cs="Times New Roman"/>
                <w:sz w:val="22"/>
                <w:lang w:val="es-419"/>
              </w:rPr>
              <w:t>(8.630-634)</w:t>
            </w:r>
          </w:p>
        </w:tc>
        <w:tc>
          <w:tcPr>
            <w:tcW w:w="5058" w:type="dxa"/>
            <w:tcBorders>
              <w:top w:val="nil"/>
              <w:left w:val="nil"/>
              <w:bottom w:val="nil"/>
              <w:right w:val="nil"/>
            </w:tcBorders>
          </w:tcPr>
          <w:p w:rsidR="007B0AF0" w:rsidRPr="009C370F" w:rsidRDefault="009B32AC" w:rsidP="009B32AC">
            <w:pPr>
              <w:rPr>
                <w:rFonts w:cs="Times New Roman"/>
                <w:sz w:val="22"/>
              </w:rPr>
            </w:pPr>
            <w:r>
              <w:rPr>
                <w:rFonts w:cs="Times New Roman"/>
                <w:sz w:val="22"/>
              </w:rPr>
              <w:t>H</w:t>
            </w:r>
            <w:r w:rsidR="009C370F" w:rsidRPr="009C370F">
              <w:rPr>
                <w:rFonts w:cs="Times New Roman"/>
                <w:sz w:val="22"/>
              </w:rPr>
              <w:t xml:space="preserve">e </w:t>
            </w:r>
            <w:r>
              <w:rPr>
                <w:rFonts w:cs="Times New Roman"/>
                <w:sz w:val="22"/>
              </w:rPr>
              <w:t>had also made</w:t>
            </w:r>
            <w:r w:rsidR="009C370F" w:rsidRPr="009C370F">
              <w:rPr>
                <w:rFonts w:cs="Times New Roman"/>
                <w:sz w:val="22"/>
              </w:rPr>
              <w:t xml:space="preserve"> the </w:t>
            </w:r>
            <w:r w:rsidR="009C370F" w:rsidRPr="009127D9">
              <w:rPr>
                <w:rFonts w:cs="Times New Roman"/>
                <w:b/>
                <w:sz w:val="22"/>
              </w:rPr>
              <w:t>fertile</w:t>
            </w:r>
            <w:r w:rsidR="009C370F" w:rsidRPr="009C370F">
              <w:rPr>
                <w:rFonts w:cs="Times New Roman"/>
                <w:sz w:val="22"/>
              </w:rPr>
              <w:t xml:space="preserve"> she-wolf</w:t>
            </w:r>
            <w:r w:rsidR="009C370F">
              <w:rPr>
                <w:rFonts w:cs="Times New Roman"/>
                <w:sz w:val="22"/>
              </w:rPr>
              <w:t xml:space="preserve"> l</w:t>
            </w:r>
            <w:r>
              <w:rPr>
                <w:rFonts w:cs="Times New Roman"/>
                <w:sz w:val="22"/>
              </w:rPr>
              <w:t>ie</w:t>
            </w:r>
            <w:r w:rsidR="009C370F">
              <w:rPr>
                <w:rFonts w:cs="Times New Roman"/>
                <w:sz w:val="22"/>
              </w:rPr>
              <w:t xml:space="preserve"> in the </w:t>
            </w:r>
            <w:r>
              <w:rPr>
                <w:rFonts w:cs="Times New Roman"/>
                <w:sz w:val="22"/>
              </w:rPr>
              <w:t xml:space="preserve">green </w:t>
            </w:r>
            <w:r w:rsidR="009C370F">
              <w:rPr>
                <w:rFonts w:cs="Times New Roman"/>
                <w:sz w:val="22"/>
              </w:rPr>
              <w:t>cave</w:t>
            </w:r>
            <w:r>
              <w:rPr>
                <w:rFonts w:cs="Times New Roman"/>
                <w:sz w:val="22"/>
              </w:rPr>
              <w:t xml:space="preserve"> of Mars</w:t>
            </w:r>
            <w:r w:rsidR="009C370F">
              <w:rPr>
                <w:rFonts w:cs="Times New Roman"/>
                <w:sz w:val="22"/>
              </w:rPr>
              <w:t xml:space="preserve">, </w:t>
            </w:r>
            <w:r>
              <w:rPr>
                <w:rFonts w:cs="Times New Roman"/>
                <w:sz w:val="22"/>
              </w:rPr>
              <w:t>(made) the twin boys play, hanging around her teats, and lick their mother unafraid</w:t>
            </w:r>
            <w:r w:rsidR="009C370F">
              <w:rPr>
                <w:rFonts w:cs="Times New Roman"/>
                <w:sz w:val="22"/>
              </w:rPr>
              <w:t xml:space="preserve">, </w:t>
            </w:r>
            <w:r>
              <w:rPr>
                <w:rFonts w:cs="Times New Roman"/>
                <w:sz w:val="22"/>
              </w:rPr>
              <w:t>(made) her</w:t>
            </w:r>
            <w:r w:rsidR="009C370F">
              <w:rPr>
                <w:rFonts w:cs="Times New Roman"/>
                <w:sz w:val="22"/>
              </w:rPr>
              <w:t xml:space="preserve"> with smooth neck turned back </w:t>
            </w:r>
            <w:r>
              <w:rPr>
                <w:rFonts w:cs="Times New Roman"/>
                <w:sz w:val="22"/>
              </w:rPr>
              <w:t>fondle</w:t>
            </w:r>
            <w:r w:rsidR="009C370F">
              <w:rPr>
                <w:rFonts w:cs="Times New Roman"/>
                <w:sz w:val="22"/>
              </w:rPr>
              <w:t xml:space="preserve"> them by turns and shap</w:t>
            </w:r>
            <w:r>
              <w:rPr>
                <w:rFonts w:cs="Times New Roman"/>
                <w:sz w:val="22"/>
              </w:rPr>
              <w:t>e</w:t>
            </w:r>
            <w:r w:rsidR="009C370F">
              <w:rPr>
                <w:rFonts w:cs="Times New Roman"/>
                <w:sz w:val="22"/>
              </w:rPr>
              <w:t xml:space="preserve"> their bodies with her tongue.</w:t>
            </w:r>
          </w:p>
        </w:tc>
      </w:tr>
    </w:tbl>
    <w:p w:rsidR="009127D9" w:rsidRDefault="009127D9" w:rsidP="00325709">
      <w:pPr>
        <w:rPr>
          <w:i/>
          <w:sz w:val="28"/>
          <w:szCs w:val="26"/>
        </w:rPr>
      </w:pPr>
    </w:p>
    <w:p w:rsidR="00325709" w:rsidRPr="00325709" w:rsidRDefault="00BF4D0A" w:rsidP="00325709">
      <w:pPr>
        <w:rPr>
          <w:i/>
          <w:sz w:val="28"/>
          <w:szCs w:val="26"/>
        </w:rPr>
      </w:pPr>
      <w:r w:rsidRPr="009075F5">
        <w:rPr>
          <w:i/>
          <w:sz w:val="28"/>
          <w:szCs w:val="26"/>
        </w:rPr>
        <w:t>Bibliography</w:t>
      </w:r>
    </w:p>
    <w:p w:rsidR="00D113CB" w:rsidRDefault="00325709" w:rsidP="004C1480">
      <w:pPr>
        <w:spacing w:line="240" w:lineRule="auto"/>
        <w:ind w:left="720" w:hanging="720"/>
      </w:pPr>
      <w:r w:rsidRPr="00325709">
        <w:t xml:space="preserve">Dyson, Julia T. </w:t>
      </w:r>
      <w:r w:rsidR="00D113CB">
        <w:t xml:space="preserve"> </w:t>
      </w:r>
      <w:r w:rsidRPr="00325709">
        <w:t xml:space="preserve">2001. </w:t>
      </w:r>
      <w:r w:rsidR="00D113CB">
        <w:t xml:space="preserve"> </w:t>
      </w:r>
      <w:r w:rsidRPr="00D113CB">
        <w:rPr>
          <w:i/>
        </w:rPr>
        <w:t xml:space="preserve">King of the Wood: </w:t>
      </w:r>
      <w:r w:rsidR="00D113CB" w:rsidRPr="00D113CB">
        <w:rPr>
          <w:i/>
        </w:rPr>
        <w:t xml:space="preserve"> </w:t>
      </w:r>
      <w:r w:rsidRPr="00D113CB">
        <w:rPr>
          <w:i/>
        </w:rPr>
        <w:t>The Sacrificial Victor in Virgil’s Aeneid</w:t>
      </w:r>
      <w:r w:rsidRPr="00325709">
        <w:t xml:space="preserve">. </w:t>
      </w:r>
      <w:r w:rsidR="00D113CB">
        <w:t xml:space="preserve"> </w:t>
      </w:r>
      <w:r w:rsidRPr="00325709">
        <w:t xml:space="preserve">Norman, OK: </w:t>
      </w:r>
      <w:r w:rsidR="00D113CB">
        <w:t xml:space="preserve"> </w:t>
      </w:r>
      <w:r w:rsidRPr="00325709">
        <w:t>University of Oklahoma Press.</w:t>
      </w:r>
    </w:p>
    <w:p w:rsidR="00D113CB" w:rsidRDefault="00D113CB" w:rsidP="00D113CB">
      <w:pPr>
        <w:spacing w:line="240" w:lineRule="auto"/>
        <w:ind w:left="720" w:hanging="720"/>
      </w:pPr>
      <w:r w:rsidRPr="00D113CB">
        <w:t>Lee, M. Owen.</w:t>
      </w:r>
      <w:r>
        <w:t xml:space="preserve"> </w:t>
      </w:r>
      <w:r w:rsidRPr="00D113CB">
        <w:t xml:space="preserve"> 1979.</w:t>
      </w:r>
      <w:r>
        <w:t xml:space="preserve"> </w:t>
      </w:r>
      <w:r w:rsidRPr="00D113CB">
        <w:t xml:space="preserve"> </w:t>
      </w:r>
      <w:r w:rsidRPr="00D113CB">
        <w:rPr>
          <w:i/>
        </w:rPr>
        <w:t>Fathers and Sons in Virgil’s</w:t>
      </w:r>
      <w:r w:rsidRPr="00D113CB">
        <w:t xml:space="preserve"> Aeneid: </w:t>
      </w:r>
      <w:r>
        <w:t xml:space="preserve"> </w:t>
      </w:r>
      <w:r w:rsidRPr="00D113CB">
        <w:t xml:space="preserve">Tum Genitor Natum. </w:t>
      </w:r>
      <w:r>
        <w:t xml:space="preserve"> </w:t>
      </w:r>
      <w:r w:rsidRPr="00D113CB">
        <w:t xml:space="preserve">Albany, NY: </w:t>
      </w:r>
      <w:r>
        <w:t xml:space="preserve"> </w:t>
      </w:r>
      <w:r w:rsidRPr="00D113CB">
        <w:t>State University of New York Press.</w:t>
      </w:r>
    </w:p>
    <w:p w:rsidR="00591B29" w:rsidRDefault="00591B29" w:rsidP="00D113CB">
      <w:pPr>
        <w:spacing w:line="240" w:lineRule="auto"/>
        <w:ind w:left="720" w:hanging="720"/>
      </w:pPr>
      <w:r w:rsidRPr="00591B29">
        <w:t xml:space="preserve">Mynors, R.A.B. </w:t>
      </w:r>
      <w:r>
        <w:t xml:space="preserve"> </w:t>
      </w:r>
      <w:r w:rsidRPr="007B3C01">
        <w:rPr>
          <w:lang w:val="de-DE"/>
        </w:rPr>
        <w:t xml:space="preserve">1972.  </w:t>
      </w:r>
      <w:r w:rsidRPr="007B3C01">
        <w:rPr>
          <w:i/>
          <w:lang w:val="de-DE"/>
        </w:rPr>
        <w:t>P. Vergili Maronis Opera.</w:t>
      </w:r>
      <w:r w:rsidRPr="007B3C01">
        <w:rPr>
          <w:lang w:val="de-DE"/>
        </w:rPr>
        <w:t xml:space="preserve">  2nd ed.  </w:t>
      </w:r>
      <w:r w:rsidRPr="00591B29">
        <w:t>Oxford:</w:t>
      </w:r>
      <w:r>
        <w:t xml:space="preserve"> </w:t>
      </w:r>
      <w:r w:rsidRPr="00591B29">
        <w:t xml:space="preserve"> Oxford University Press.</w:t>
      </w:r>
    </w:p>
    <w:p w:rsidR="009075F5" w:rsidRDefault="009075F5" w:rsidP="00D113CB">
      <w:pPr>
        <w:spacing w:line="240" w:lineRule="auto"/>
        <w:ind w:left="720" w:hanging="720"/>
      </w:pPr>
      <w:r w:rsidRPr="009075F5">
        <w:t xml:space="preserve">Newman, John Kevin, and Frances Stickney Newman. </w:t>
      </w:r>
      <w:r w:rsidR="00D113CB">
        <w:t xml:space="preserve"> </w:t>
      </w:r>
      <w:r w:rsidRPr="009075F5">
        <w:t xml:space="preserve">2005. </w:t>
      </w:r>
      <w:r w:rsidR="00D113CB">
        <w:t xml:space="preserve"> </w:t>
      </w:r>
      <w:r w:rsidRPr="009075F5">
        <w:rPr>
          <w:i/>
        </w:rPr>
        <w:t>Troy’s Children: Lost Generations in Virgil’s Aeneid</w:t>
      </w:r>
      <w:r w:rsidRPr="009075F5">
        <w:t xml:space="preserve">. </w:t>
      </w:r>
      <w:r w:rsidR="00D113CB">
        <w:t xml:space="preserve"> </w:t>
      </w:r>
      <w:r w:rsidRPr="009075F5">
        <w:t xml:space="preserve">Hildesheim: </w:t>
      </w:r>
      <w:r w:rsidR="00D113CB">
        <w:t xml:space="preserve"> </w:t>
      </w:r>
      <w:r w:rsidRPr="009075F5">
        <w:t>Olms.</w:t>
      </w:r>
    </w:p>
    <w:p w:rsidR="009075F5" w:rsidRPr="00D113CB" w:rsidRDefault="00D113CB" w:rsidP="00D113CB">
      <w:pPr>
        <w:spacing w:line="240" w:lineRule="auto"/>
        <w:ind w:left="720" w:hanging="720"/>
      </w:pPr>
      <w:r w:rsidRPr="00D113CB">
        <w:t xml:space="preserve">Wiltshire, Susan Ford. </w:t>
      </w:r>
      <w:r>
        <w:t xml:space="preserve"> </w:t>
      </w:r>
      <w:r w:rsidRPr="00D113CB">
        <w:t xml:space="preserve">1989. </w:t>
      </w:r>
      <w:r>
        <w:t xml:space="preserve"> </w:t>
      </w:r>
      <w:r w:rsidRPr="00D113CB">
        <w:rPr>
          <w:i/>
        </w:rPr>
        <w:t>Public and Private in Virgil’s Aeneid</w:t>
      </w:r>
      <w:r w:rsidRPr="00D113CB">
        <w:t>.</w:t>
      </w:r>
      <w:r>
        <w:t xml:space="preserve"> </w:t>
      </w:r>
      <w:r w:rsidRPr="00D113CB">
        <w:t xml:space="preserve"> Amherst, MA:</w:t>
      </w:r>
      <w:r>
        <w:t xml:space="preserve"> </w:t>
      </w:r>
      <w:r w:rsidRPr="00D113CB">
        <w:t xml:space="preserve"> University of Massachusetts Press.</w:t>
      </w:r>
    </w:p>
    <w:p w:rsidR="0042445C" w:rsidRPr="009075F5" w:rsidRDefault="0042445C" w:rsidP="00963E46">
      <w:pPr>
        <w:spacing w:after="120" w:line="240" w:lineRule="auto"/>
        <w:ind w:left="720" w:hanging="720"/>
        <w:rPr>
          <w:rFonts w:cs="Times New Roman"/>
        </w:rPr>
      </w:pPr>
    </w:p>
    <w:sectPr w:rsidR="0042445C" w:rsidRPr="009075F5" w:rsidSect="001B25BB">
      <w:headerReference w:type="first" r:id="rId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38C" w:rsidRDefault="00B7238C" w:rsidP="00F95DF5">
      <w:pPr>
        <w:spacing w:after="0" w:line="240" w:lineRule="auto"/>
      </w:pPr>
      <w:r>
        <w:separator/>
      </w:r>
    </w:p>
  </w:endnote>
  <w:endnote w:type="continuationSeparator" w:id="0">
    <w:p w:rsidR="00B7238C" w:rsidRDefault="00B7238C" w:rsidP="00F95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38C" w:rsidRDefault="00B7238C" w:rsidP="00F95DF5">
      <w:pPr>
        <w:spacing w:after="0" w:line="240" w:lineRule="auto"/>
      </w:pPr>
      <w:r>
        <w:separator/>
      </w:r>
    </w:p>
  </w:footnote>
  <w:footnote w:type="continuationSeparator" w:id="0">
    <w:p w:rsidR="00B7238C" w:rsidRDefault="00B7238C" w:rsidP="00F95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E46" w:rsidRDefault="00963E46" w:rsidP="00963E46">
    <w:pPr>
      <w:pStyle w:val="Header"/>
    </w:pPr>
    <w:r>
      <w:t>Jamie Wheeler</w:t>
    </w:r>
    <w:r w:rsidR="006E72EF">
      <w:t>, Baylor University</w:t>
    </w:r>
    <w:r w:rsidR="00EB6402">
      <w:t xml:space="preserve">                                                                            CAMWS Annual Meeting</w:t>
    </w:r>
  </w:p>
  <w:p w:rsidR="00963E46" w:rsidRDefault="00963E46" w:rsidP="00963E46">
    <w:pPr>
      <w:pStyle w:val="Header"/>
    </w:pPr>
    <w:r>
      <w:t>(</w:t>
    </w:r>
    <w:r w:rsidRPr="003E2DF4">
      <w:t>Jamie_Wheeler@baylor.edu</w:t>
    </w:r>
    <w:r>
      <w:t xml:space="preserve">) </w:t>
    </w:r>
    <w:r>
      <w:tab/>
      <w:t xml:space="preserve">                                                                                        </w:t>
    </w:r>
    <w:r w:rsidR="00EB6402">
      <w:t xml:space="preserve">         </w:t>
    </w:r>
    <w:r>
      <w:t xml:space="preserve">     </w:t>
    </w:r>
    <w:r w:rsidR="00EB6402">
      <w:t>6 April 2017</w:t>
    </w:r>
  </w:p>
  <w:p w:rsidR="00963E46" w:rsidRDefault="00963E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1295A"/>
    <w:multiLevelType w:val="hybridMultilevel"/>
    <w:tmpl w:val="9476E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E72A6"/>
    <w:multiLevelType w:val="multilevel"/>
    <w:tmpl w:val="E7A6602C"/>
    <w:lvl w:ilvl="0">
      <w:start w:val="1"/>
      <w:numFmt w:val="upperRoman"/>
      <w:pStyle w:val="Heading1"/>
      <w:lvlText w:val="%1."/>
      <w:lvlJc w:val="left"/>
      <w:pPr>
        <w:ind w:left="0" w:firstLine="0"/>
      </w:pPr>
      <w:rPr>
        <w:rFonts w:ascii="Garamond" w:hAnsi="Garamond" w:hint="default"/>
        <w:color w:val="000000" w:themeColor="text1"/>
        <w:sz w:val="28"/>
        <w:szCs w:val="24"/>
      </w:rPr>
    </w:lvl>
    <w:lvl w:ilvl="1">
      <w:start w:val="1"/>
      <w:numFmt w:val="upperLetter"/>
      <w:pStyle w:val="Heading2"/>
      <w:lvlText w:val="%2."/>
      <w:lvlJc w:val="left"/>
      <w:pPr>
        <w:ind w:left="720" w:firstLine="0"/>
      </w:pPr>
      <w:rPr>
        <w:i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0A"/>
    <w:rsid w:val="00085CA8"/>
    <w:rsid w:val="00144805"/>
    <w:rsid w:val="00145B2F"/>
    <w:rsid w:val="001A1617"/>
    <w:rsid w:val="001B25BB"/>
    <w:rsid w:val="001F490C"/>
    <w:rsid w:val="002C7FE8"/>
    <w:rsid w:val="002E3AD0"/>
    <w:rsid w:val="00325709"/>
    <w:rsid w:val="003734D1"/>
    <w:rsid w:val="003B12FC"/>
    <w:rsid w:val="003C7635"/>
    <w:rsid w:val="003E2DF4"/>
    <w:rsid w:val="00403E77"/>
    <w:rsid w:val="0042445C"/>
    <w:rsid w:val="004568E8"/>
    <w:rsid w:val="004629C6"/>
    <w:rsid w:val="004A293F"/>
    <w:rsid w:val="004C1480"/>
    <w:rsid w:val="00550F4C"/>
    <w:rsid w:val="00591B29"/>
    <w:rsid w:val="005D286A"/>
    <w:rsid w:val="006E72EF"/>
    <w:rsid w:val="00734FF6"/>
    <w:rsid w:val="007B0AF0"/>
    <w:rsid w:val="007B3C01"/>
    <w:rsid w:val="008E3616"/>
    <w:rsid w:val="009075F5"/>
    <w:rsid w:val="009127D9"/>
    <w:rsid w:val="00925958"/>
    <w:rsid w:val="00963E46"/>
    <w:rsid w:val="009B32AC"/>
    <w:rsid w:val="009B65D0"/>
    <w:rsid w:val="009C370F"/>
    <w:rsid w:val="009C4610"/>
    <w:rsid w:val="00AA0E86"/>
    <w:rsid w:val="00B7238C"/>
    <w:rsid w:val="00BA4A2B"/>
    <w:rsid w:val="00BB3143"/>
    <w:rsid w:val="00BF4D0A"/>
    <w:rsid w:val="00D113CB"/>
    <w:rsid w:val="00D806B4"/>
    <w:rsid w:val="00E36C1C"/>
    <w:rsid w:val="00E4062E"/>
    <w:rsid w:val="00E4676F"/>
    <w:rsid w:val="00EB6402"/>
    <w:rsid w:val="00F256FF"/>
    <w:rsid w:val="00F737F1"/>
    <w:rsid w:val="00F95DF5"/>
    <w:rsid w:val="00FA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E7C999-D8F7-42F9-972E-232B8711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0A"/>
    <w:rPr>
      <w:rFonts w:ascii="Garamond" w:hAnsi="Garamond"/>
      <w:sz w:val="24"/>
      <w:szCs w:val="24"/>
    </w:rPr>
  </w:style>
  <w:style w:type="paragraph" w:styleId="Heading1">
    <w:name w:val="heading 1"/>
    <w:basedOn w:val="Normal"/>
    <w:next w:val="Normal"/>
    <w:link w:val="Heading1Char"/>
    <w:uiPriority w:val="9"/>
    <w:qFormat/>
    <w:rsid w:val="00BF4D0A"/>
    <w:pPr>
      <w:keepNext/>
      <w:keepLines/>
      <w:numPr>
        <w:numId w:val="1"/>
      </w:numPr>
      <w:spacing w:before="240" w:after="0"/>
      <w:outlineLvl w:val="0"/>
    </w:pPr>
    <w:rPr>
      <w:rFonts w:eastAsiaTheme="majorEastAsia" w:cstheme="majorBidi"/>
      <w:color w:val="000000" w:themeColor="text1"/>
      <w:sz w:val="28"/>
      <w:szCs w:val="28"/>
    </w:rPr>
  </w:style>
  <w:style w:type="paragraph" w:styleId="Heading2">
    <w:name w:val="heading 2"/>
    <w:basedOn w:val="Normal"/>
    <w:next w:val="Normal"/>
    <w:link w:val="Heading2Char"/>
    <w:uiPriority w:val="9"/>
    <w:unhideWhenUsed/>
    <w:qFormat/>
    <w:rsid w:val="00BF4D0A"/>
    <w:pPr>
      <w:keepNext/>
      <w:keepLines/>
      <w:numPr>
        <w:ilvl w:val="1"/>
        <w:numId w:val="1"/>
      </w:numPr>
      <w:spacing w:before="40" w:after="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semiHidden/>
    <w:unhideWhenUsed/>
    <w:qFormat/>
    <w:rsid w:val="00BF4D0A"/>
    <w:pPr>
      <w:keepNext/>
      <w:keepLines/>
      <w:numPr>
        <w:ilvl w:val="2"/>
        <w:numId w:val="1"/>
      </w:numPr>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BF4D0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F4D0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F4D0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F4D0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F4D0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4D0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D0A"/>
    <w:rPr>
      <w:rFonts w:ascii="Garamond" w:eastAsiaTheme="majorEastAsia" w:hAnsi="Garamond" w:cstheme="majorBidi"/>
      <w:color w:val="000000" w:themeColor="text1"/>
      <w:sz w:val="28"/>
      <w:szCs w:val="28"/>
    </w:rPr>
  </w:style>
  <w:style w:type="character" w:customStyle="1" w:styleId="Heading2Char">
    <w:name w:val="Heading 2 Char"/>
    <w:basedOn w:val="DefaultParagraphFont"/>
    <w:link w:val="Heading2"/>
    <w:uiPriority w:val="9"/>
    <w:rsid w:val="00BF4D0A"/>
    <w:rPr>
      <w:rFonts w:ascii="Garamond" w:eastAsiaTheme="majorEastAsia" w:hAnsi="Garamond" w:cstheme="majorBidi"/>
      <w:color w:val="000000" w:themeColor="text1"/>
      <w:sz w:val="26"/>
      <w:szCs w:val="26"/>
    </w:rPr>
  </w:style>
  <w:style w:type="character" w:customStyle="1" w:styleId="Heading3Char">
    <w:name w:val="Heading 3 Char"/>
    <w:basedOn w:val="DefaultParagraphFont"/>
    <w:link w:val="Heading3"/>
    <w:uiPriority w:val="9"/>
    <w:semiHidden/>
    <w:rsid w:val="00BF4D0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F4D0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F4D0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F4D0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F4D0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F4D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4D0A"/>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F95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DF5"/>
    <w:rPr>
      <w:rFonts w:ascii="Garamond" w:hAnsi="Garamond"/>
      <w:sz w:val="24"/>
      <w:szCs w:val="24"/>
    </w:rPr>
  </w:style>
  <w:style w:type="paragraph" w:styleId="Footer">
    <w:name w:val="footer"/>
    <w:basedOn w:val="Normal"/>
    <w:link w:val="FooterChar"/>
    <w:uiPriority w:val="99"/>
    <w:unhideWhenUsed/>
    <w:rsid w:val="00F95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DF5"/>
    <w:rPr>
      <w:rFonts w:ascii="Garamond" w:hAnsi="Garamond"/>
      <w:sz w:val="24"/>
      <w:szCs w:val="24"/>
    </w:rPr>
  </w:style>
  <w:style w:type="character" w:styleId="Hyperlink">
    <w:name w:val="Hyperlink"/>
    <w:basedOn w:val="DefaultParagraphFont"/>
    <w:uiPriority w:val="99"/>
    <w:unhideWhenUsed/>
    <w:rsid w:val="009B65D0"/>
    <w:rPr>
      <w:color w:val="0563C1" w:themeColor="hyperlink"/>
      <w:u w:val="single"/>
    </w:rPr>
  </w:style>
  <w:style w:type="table" w:styleId="TableGrid">
    <w:name w:val="Table Grid"/>
    <w:basedOn w:val="TableNormal"/>
    <w:uiPriority w:val="39"/>
    <w:rsid w:val="00BA4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3616"/>
    <w:pPr>
      <w:ind w:left="720"/>
      <w:contextualSpacing/>
    </w:pPr>
  </w:style>
  <w:style w:type="paragraph" w:styleId="BalloonText">
    <w:name w:val="Balloon Text"/>
    <w:basedOn w:val="Normal"/>
    <w:link w:val="BalloonTextChar"/>
    <w:uiPriority w:val="99"/>
    <w:semiHidden/>
    <w:unhideWhenUsed/>
    <w:rsid w:val="003C7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635"/>
    <w:rPr>
      <w:rFonts w:ascii="Segoe UI" w:hAnsi="Segoe UI" w:cs="Segoe UI"/>
      <w:sz w:val="18"/>
      <w:szCs w:val="18"/>
    </w:rPr>
  </w:style>
  <w:style w:type="character" w:styleId="CommentReference">
    <w:name w:val="annotation reference"/>
    <w:basedOn w:val="DefaultParagraphFont"/>
    <w:uiPriority w:val="99"/>
    <w:semiHidden/>
    <w:unhideWhenUsed/>
    <w:rsid w:val="009B32AC"/>
    <w:rPr>
      <w:sz w:val="16"/>
      <w:szCs w:val="16"/>
    </w:rPr>
  </w:style>
  <w:style w:type="paragraph" w:styleId="CommentText">
    <w:name w:val="annotation text"/>
    <w:basedOn w:val="Normal"/>
    <w:link w:val="CommentTextChar"/>
    <w:uiPriority w:val="99"/>
    <w:semiHidden/>
    <w:unhideWhenUsed/>
    <w:rsid w:val="009B32AC"/>
    <w:pPr>
      <w:spacing w:line="240" w:lineRule="auto"/>
    </w:pPr>
    <w:rPr>
      <w:sz w:val="20"/>
      <w:szCs w:val="20"/>
    </w:rPr>
  </w:style>
  <w:style w:type="character" w:customStyle="1" w:styleId="CommentTextChar">
    <w:name w:val="Comment Text Char"/>
    <w:basedOn w:val="DefaultParagraphFont"/>
    <w:link w:val="CommentText"/>
    <w:uiPriority w:val="99"/>
    <w:semiHidden/>
    <w:rsid w:val="009B32AC"/>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9B32AC"/>
    <w:rPr>
      <w:b/>
      <w:bCs/>
    </w:rPr>
  </w:style>
  <w:style w:type="character" w:customStyle="1" w:styleId="CommentSubjectChar">
    <w:name w:val="Comment Subject Char"/>
    <w:basedOn w:val="CommentTextChar"/>
    <w:link w:val="CommentSubject"/>
    <w:uiPriority w:val="99"/>
    <w:semiHidden/>
    <w:rsid w:val="009B32AC"/>
    <w:rPr>
      <w:rFonts w:ascii="Garamond" w:hAnsi="Garamond"/>
      <w:b/>
      <w:bCs/>
      <w:sz w:val="20"/>
      <w:szCs w:val="20"/>
    </w:rPr>
  </w:style>
  <w:style w:type="paragraph" w:styleId="Revision">
    <w:name w:val="Revision"/>
    <w:hidden/>
    <w:uiPriority w:val="99"/>
    <w:semiHidden/>
    <w:rsid w:val="009B32AC"/>
    <w:pPr>
      <w:spacing w:after="0" w:line="240" w:lineRule="auto"/>
    </w:pPr>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3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Wheeler</dc:creator>
  <cp:lastModifiedBy>Jamie Wheeler</cp:lastModifiedBy>
  <cp:revision>2</cp:revision>
  <cp:lastPrinted>2017-03-28T16:48:00Z</cp:lastPrinted>
  <dcterms:created xsi:type="dcterms:W3CDTF">2017-03-29T02:07:00Z</dcterms:created>
  <dcterms:modified xsi:type="dcterms:W3CDTF">2017-03-29T02:07:00Z</dcterms:modified>
</cp:coreProperties>
</file>