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1C790" w14:textId="77777777" w:rsidR="00446E92" w:rsidRPr="000D74B5" w:rsidRDefault="00446E92" w:rsidP="00F320F9">
      <w:pPr>
        <w:ind w:left="450" w:hanging="720"/>
        <w:jc w:val="center"/>
      </w:pPr>
      <w:r w:rsidRPr="000D74B5">
        <w:t xml:space="preserve">Of </w:t>
      </w:r>
      <w:r w:rsidRPr="000D74B5">
        <w:rPr>
          <w:i/>
        </w:rPr>
        <w:t xml:space="preserve">Meretrices </w:t>
      </w:r>
      <w:r w:rsidRPr="000D74B5">
        <w:t xml:space="preserve">and Men: The Tragicomic </w:t>
      </w:r>
    </w:p>
    <w:p w14:paraId="0875F840" w14:textId="3AAA0B79" w:rsidR="00582780" w:rsidRPr="00582780" w:rsidRDefault="00446E92" w:rsidP="00582780">
      <w:pPr>
        <w:tabs>
          <w:tab w:val="left" w:pos="450"/>
        </w:tabs>
        <w:ind w:left="450" w:hanging="720"/>
        <w:jc w:val="center"/>
        <w:rPr>
          <w:i/>
        </w:rPr>
      </w:pPr>
      <w:r w:rsidRPr="000D74B5">
        <w:t xml:space="preserve">Construction of Clodia’s Reputation in the </w:t>
      </w:r>
      <w:r w:rsidRPr="000D74B5">
        <w:rPr>
          <w:i/>
        </w:rPr>
        <w:t>Pro Caeli</w:t>
      </w:r>
      <w:r w:rsidR="00582780" w:rsidRPr="00582780">
        <w:rPr>
          <w:i/>
        </w:rPr>
        <w:t>o</w:t>
      </w:r>
    </w:p>
    <w:p w14:paraId="30C15431" w14:textId="77777777" w:rsidR="00582780" w:rsidRPr="00582780" w:rsidRDefault="00582780" w:rsidP="00582780">
      <w:pPr>
        <w:tabs>
          <w:tab w:val="left" w:pos="450"/>
        </w:tabs>
        <w:ind w:left="450" w:hanging="720"/>
        <w:jc w:val="center"/>
        <w:rPr>
          <w:i/>
        </w:rPr>
      </w:pPr>
    </w:p>
    <w:p w14:paraId="03C7A456" w14:textId="77777777" w:rsidR="00582780" w:rsidRPr="00582780" w:rsidRDefault="00582780" w:rsidP="00582780">
      <w:pPr>
        <w:tabs>
          <w:tab w:val="left" w:pos="450"/>
        </w:tabs>
      </w:pPr>
      <w:r w:rsidRPr="00582780">
        <w:t xml:space="preserve">I. Cicero, </w:t>
      </w:r>
      <w:r w:rsidRPr="002663E1">
        <w:rPr>
          <w:i/>
        </w:rPr>
        <w:t>Pro Caelio</w:t>
      </w:r>
      <w:r w:rsidRPr="00582780">
        <w:t xml:space="preserve"> §34</w:t>
      </w:r>
    </w:p>
    <w:p w14:paraId="1CF82420" w14:textId="77777777" w:rsidR="00582780" w:rsidRPr="00582780" w:rsidRDefault="00582780" w:rsidP="00582780">
      <w:pPr>
        <w:tabs>
          <w:tab w:val="left" w:pos="450"/>
        </w:tabs>
      </w:pPr>
    </w:p>
    <w:p w14:paraId="768EB1E5" w14:textId="77777777" w:rsidR="00582780" w:rsidRPr="00582780" w:rsidRDefault="00582780" w:rsidP="00582780">
      <w:pPr>
        <w:tabs>
          <w:tab w:val="left" w:pos="450"/>
        </w:tabs>
      </w:pPr>
      <w:r w:rsidRPr="00582780">
        <w:t xml:space="preserve">Mulier, quid tibi cum Caelio, quid cum homine </w:t>
      </w:r>
      <w:r w:rsidRPr="00582780">
        <w:rPr>
          <w:b/>
        </w:rPr>
        <w:t>adulescentulo</w:t>
      </w:r>
      <w:r w:rsidRPr="00582780">
        <w:t>, quid cum alieno? Cur aut tam familiaris huic fuisti, ut aurum commodares, aut tam inimica, ut venenum timeres? …Cum ex amplissimo genere in familiam clarissimam nupsisses, cur tibi Caelius tam coniunctus fuit? cognatus, adfinis, viri tui familiaris? Nihil eorum. Quid igitur fuit nisi quaedam temeritas ac libido? …</w:t>
      </w:r>
      <w:r w:rsidRPr="00582780">
        <w:rPr>
          <w:b/>
        </w:rPr>
        <w:t>ideo aquam adduxi, ut ea tu inceste uterere?</w:t>
      </w:r>
    </w:p>
    <w:p w14:paraId="5B4B88F6" w14:textId="77777777" w:rsidR="00582780" w:rsidRPr="00582780" w:rsidRDefault="00582780" w:rsidP="00582780">
      <w:pPr>
        <w:tabs>
          <w:tab w:val="left" w:pos="450"/>
        </w:tabs>
      </w:pPr>
    </w:p>
    <w:p w14:paraId="7BD23F6C" w14:textId="77777777" w:rsidR="00582780" w:rsidRPr="00582780" w:rsidRDefault="00582780" w:rsidP="00582780">
      <w:pPr>
        <w:tabs>
          <w:tab w:val="left" w:pos="450"/>
        </w:tabs>
        <w:rPr>
          <w:b/>
        </w:rPr>
      </w:pPr>
      <w:r w:rsidRPr="00582780">
        <w:t xml:space="preserve">Woman, what are you doing with Caelius, with this </w:t>
      </w:r>
      <w:r w:rsidRPr="00582780">
        <w:rPr>
          <w:b/>
        </w:rPr>
        <w:t>young man</w:t>
      </w:r>
      <w:r w:rsidRPr="00582780">
        <w:t>, with this stranger? Why have you been so familiar with him that you lent him gold, or such an enemy that you fear poison? …When you, from a very distinguished clan, had married into a very famous family, why was Caelius so connected with you? Was he a relative, a neighbor, a friend of your husband? He was none of these. Therefore, what was this, except some rashness and lust? …</w:t>
      </w:r>
      <w:r w:rsidRPr="00582780">
        <w:rPr>
          <w:b/>
        </w:rPr>
        <w:t>For this reason did I bring water [to Rome], so that you might use it unchastely?</w:t>
      </w:r>
    </w:p>
    <w:p w14:paraId="7D979D4D" w14:textId="77777777" w:rsidR="007506B7" w:rsidRPr="000D74B5" w:rsidRDefault="007506B7" w:rsidP="00F320F9">
      <w:pPr>
        <w:tabs>
          <w:tab w:val="left" w:pos="450"/>
        </w:tabs>
        <w:rPr>
          <w:shd w:val="clear" w:color="auto" w:fill="FFFFFF"/>
        </w:rPr>
      </w:pPr>
    </w:p>
    <w:p w14:paraId="1920E824" w14:textId="77777777" w:rsidR="00F320F9" w:rsidRPr="00F320F9" w:rsidRDefault="00F320F9" w:rsidP="00F320F9">
      <w:pPr>
        <w:tabs>
          <w:tab w:val="left" w:pos="450"/>
        </w:tabs>
        <w:rPr>
          <w:rFonts w:eastAsia="Times New Roman"/>
        </w:rPr>
      </w:pPr>
      <w:r w:rsidRPr="00F320F9">
        <w:rPr>
          <w:rFonts w:eastAsia="Times New Roman"/>
        </w:rPr>
        <w:t xml:space="preserve">II. Cicero, </w:t>
      </w:r>
      <w:r w:rsidRPr="002663E1">
        <w:rPr>
          <w:rFonts w:eastAsia="Times New Roman"/>
          <w:i/>
        </w:rPr>
        <w:t>Pro Caelio</w:t>
      </w:r>
      <w:r w:rsidRPr="00F320F9">
        <w:rPr>
          <w:rFonts w:eastAsia="Times New Roman"/>
        </w:rPr>
        <w:t xml:space="preserve"> §49</w:t>
      </w:r>
    </w:p>
    <w:p w14:paraId="1E76740A" w14:textId="77777777" w:rsidR="00F320F9" w:rsidRPr="00F320F9" w:rsidRDefault="00F320F9" w:rsidP="00F320F9">
      <w:pPr>
        <w:tabs>
          <w:tab w:val="left" w:pos="450"/>
        </w:tabs>
        <w:rPr>
          <w:rFonts w:eastAsia="Times New Roman"/>
        </w:rPr>
      </w:pPr>
    </w:p>
    <w:p w14:paraId="414E57A2" w14:textId="77777777" w:rsidR="00F320F9" w:rsidRPr="00F320F9" w:rsidRDefault="00F320F9" w:rsidP="00F320F9">
      <w:pPr>
        <w:tabs>
          <w:tab w:val="left" w:pos="450"/>
        </w:tabs>
        <w:rPr>
          <w:rFonts w:eastAsia="Times New Roman"/>
        </w:rPr>
      </w:pPr>
      <w:r w:rsidRPr="00F320F9">
        <w:rPr>
          <w:rFonts w:eastAsia="Times New Roman"/>
        </w:rPr>
        <w:t xml:space="preserve">Si quae non nupta mulier domum suam patefecerit omnium cupiditati palamque sese in meretricia vita collocarit… ut non solum meretrix, sed etiam proterva meretrix procaxque videatur: </w:t>
      </w:r>
      <w:r w:rsidRPr="00F320F9">
        <w:rPr>
          <w:rFonts w:eastAsia="Times New Roman"/>
          <w:b/>
        </w:rPr>
        <w:t>cum hac si qui adulescens forte fuerit, utrum hic tibi, L. Herenni, adulter an amator, expugnare pudicitiam an explere libidinem voluisse videatur?</w:t>
      </w:r>
    </w:p>
    <w:p w14:paraId="7584BDEF" w14:textId="77777777" w:rsidR="00F320F9" w:rsidRPr="00F320F9" w:rsidRDefault="00F320F9" w:rsidP="00F320F9">
      <w:pPr>
        <w:tabs>
          <w:tab w:val="left" w:pos="450"/>
        </w:tabs>
        <w:rPr>
          <w:rFonts w:eastAsia="Times New Roman"/>
        </w:rPr>
      </w:pPr>
    </w:p>
    <w:p w14:paraId="00778319" w14:textId="77777777" w:rsidR="00F320F9" w:rsidRPr="00F320F9" w:rsidRDefault="00F320F9" w:rsidP="00F320F9">
      <w:pPr>
        <w:tabs>
          <w:tab w:val="left" w:pos="450"/>
        </w:tabs>
        <w:rPr>
          <w:rFonts w:eastAsia="Times New Roman"/>
        </w:rPr>
      </w:pPr>
      <w:r w:rsidRPr="00F320F9">
        <w:rPr>
          <w:rFonts w:eastAsia="Times New Roman"/>
        </w:rPr>
        <w:t xml:space="preserve">If an unmarried woman throws open her home to the desires of all and openly employs herself in the life of a prostitute… so that she might seem to be not only a prostitute, but also a shameless and wanton prostitute: </w:t>
      </w:r>
      <w:r w:rsidRPr="00F320F9">
        <w:rPr>
          <w:rFonts w:eastAsia="Times New Roman"/>
          <w:b/>
        </w:rPr>
        <w:t xml:space="preserve">if some young man by chance was with this woman, would he seem to you, Lucius Herennius, to be an adulterer or a lover, to have wished to violate chastity or to fulfill his desire? </w:t>
      </w:r>
    </w:p>
    <w:p w14:paraId="5A6675FD" w14:textId="77777777" w:rsidR="007506B7" w:rsidRPr="000D74B5" w:rsidRDefault="007506B7" w:rsidP="00F320F9">
      <w:pPr>
        <w:tabs>
          <w:tab w:val="left" w:pos="450"/>
        </w:tabs>
        <w:rPr>
          <w:rFonts w:eastAsia="Times New Roman"/>
        </w:rPr>
      </w:pPr>
    </w:p>
    <w:p w14:paraId="1296B245" w14:textId="3B4F4254" w:rsidR="007506B7" w:rsidRPr="000D74B5" w:rsidRDefault="00DF7BC3" w:rsidP="00F320F9">
      <w:pPr>
        <w:tabs>
          <w:tab w:val="left" w:pos="450"/>
        </w:tabs>
        <w:rPr>
          <w:rFonts w:eastAsia="Times New Roman"/>
        </w:rPr>
      </w:pPr>
      <w:r w:rsidRPr="000D74B5">
        <w:rPr>
          <w:rFonts w:eastAsia="Times New Roman"/>
        </w:rPr>
        <w:t>III</w:t>
      </w:r>
      <w:r w:rsidR="007506B7" w:rsidRPr="000D74B5">
        <w:rPr>
          <w:rFonts w:eastAsia="Times New Roman"/>
        </w:rPr>
        <w:t xml:space="preserve">. Ennius, </w:t>
      </w:r>
      <w:r w:rsidR="007506B7" w:rsidRPr="000D74B5">
        <w:rPr>
          <w:rFonts w:eastAsia="Times New Roman"/>
          <w:i/>
        </w:rPr>
        <w:t>Medea</w:t>
      </w:r>
      <w:r w:rsidR="00F320F9">
        <w:rPr>
          <w:rFonts w:eastAsia="Times New Roman"/>
          <w:i/>
        </w:rPr>
        <w:t xml:space="preserve"> exsul</w:t>
      </w:r>
      <w:r w:rsidR="007506B7" w:rsidRPr="000D74B5">
        <w:rPr>
          <w:rFonts w:eastAsia="Times New Roman"/>
          <w:i/>
        </w:rPr>
        <w:t xml:space="preserve"> </w:t>
      </w:r>
      <w:r w:rsidRPr="000D74B5">
        <w:rPr>
          <w:rFonts w:eastAsia="Times New Roman"/>
        </w:rPr>
        <w:t>frag. 253-61</w:t>
      </w:r>
    </w:p>
    <w:p w14:paraId="522E35E9" w14:textId="61EEFFE5" w:rsidR="007506B7" w:rsidRPr="000D74B5" w:rsidRDefault="007506B7" w:rsidP="00F320F9">
      <w:pPr>
        <w:tabs>
          <w:tab w:val="left" w:pos="450"/>
        </w:tabs>
        <w:rPr>
          <w:rFonts w:eastAsia="Times New Roman"/>
        </w:rPr>
      </w:pPr>
    </w:p>
    <w:p w14:paraId="06E2BEE1" w14:textId="77777777" w:rsidR="007C427B" w:rsidRPr="000D74B5" w:rsidRDefault="007C427B" w:rsidP="00F320F9">
      <w:pPr>
        <w:tabs>
          <w:tab w:val="left" w:pos="450"/>
        </w:tabs>
        <w:rPr>
          <w:szCs w:val="20"/>
          <w:shd w:val="clear" w:color="auto" w:fill="FFFFFF"/>
        </w:rPr>
        <w:sectPr w:rsidR="007C427B" w:rsidRPr="000D74B5" w:rsidSect="007C427B">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78A73961" w14:textId="77777777" w:rsidR="00F320F9" w:rsidRPr="00F320F9" w:rsidRDefault="00F320F9" w:rsidP="00F320F9">
      <w:pPr>
        <w:tabs>
          <w:tab w:val="left" w:pos="450"/>
        </w:tabs>
        <w:rPr>
          <w:szCs w:val="20"/>
          <w:shd w:val="clear" w:color="auto" w:fill="FFFFFF"/>
        </w:rPr>
      </w:pPr>
      <w:r w:rsidRPr="00F320F9">
        <w:rPr>
          <w:szCs w:val="20"/>
          <w:shd w:val="clear" w:color="auto" w:fill="FFFFFF"/>
        </w:rPr>
        <w:lastRenderedPageBreak/>
        <w:t>Utinam ne in nemore Pelio securibus</w:t>
      </w:r>
    </w:p>
    <w:p w14:paraId="42513F44" w14:textId="77777777" w:rsidR="00F320F9" w:rsidRPr="00F320F9" w:rsidRDefault="00F320F9" w:rsidP="00F320F9">
      <w:pPr>
        <w:tabs>
          <w:tab w:val="left" w:pos="450"/>
        </w:tabs>
        <w:rPr>
          <w:szCs w:val="20"/>
          <w:shd w:val="clear" w:color="auto" w:fill="FFFFFF"/>
        </w:rPr>
      </w:pPr>
      <w:r w:rsidRPr="00F320F9">
        <w:rPr>
          <w:szCs w:val="20"/>
          <w:shd w:val="clear" w:color="auto" w:fill="FFFFFF"/>
        </w:rPr>
        <w:t>caesae accidissent abiegnae ad terram trabes,</w:t>
      </w:r>
    </w:p>
    <w:p w14:paraId="41F4E573" w14:textId="77777777" w:rsidR="00F320F9" w:rsidRPr="00F320F9" w:rsidRDefault="00F320F9" w:rsidP="00F320F9">
      <w:pPr>
        <w:tabs>
          <w:tab w:val="left" w:pos="450"/>
        </w:tabs>
        <w:rPr>
          <w:szCs w:val="20"/>
          <w:shd w:val="clear" w:color="auto" w:fill="FFFFFF"/>
        </w:rPr>
      </w:pPr>
      <w:r w:rsidRPr="00F320F9">
        <w:rPr>
          <w:szCs w:val="20"/>
          <w:shd w:val="clear" w:color="auto" w:fill="FFFFFF"/>
        </w:rPr>
        <w:t>neve inde navis inchoandi exordium</w:t>
      </w:r>
    </w:p>
    <w:p w14:paraId="6B134D22" w14:textId="77777777" w:rsidR="00F320F9" w:rsidRPr="00F320F9" w:rsidRDefault="00F320F9" w:rsidP="00F320F9">
      <w:pPr>
        <w:tabs>
          <w:tab w:val="left" w:pos="450"/>
        </w:tabs>
        <w:rPr>
          <w:szCs w:val="20"/>
          <w:shd w:val="clear" w:color="auto" w:fill="FFFFFF"/>
        </w:rPr>
      </w:pPr>
      <w:r w:rsidRPr="00F320F9">
        <w:rPr>
          <w:szCs w:val="20"/>
          <w:shd w:val="clear" w:color="auto" w:fill="FFFFFF"/>
        </w:rPr>
        <w:t>coepisset quae nunc nominatur nomine</w:t>
      </w:r>
    </w:p>
    <w:p w14:paraId="5E8301D1" w14:textId="77777777" w:rsidR="00F320F9" w:rsidRPr="00F320F9" w:rsidRDefault="00F320F9" w:rsidP="00F320F9">
      <w:pPr>
        <w:tabs>
          <w:tab w:val="left" w:pos="450"/>
        </w:tabs>
        <w:rPr>
          <w:szCs w:val="20"/>
          <w:shd w:val="clear" w:color="auto" w:fill="FFFFFF"/>
        </w:rPr>
      </w:pPr>
      <w:r w:rsidRPr="00F320F9">
        <w:rPr>
          <w:szCs w:val="20"/>
          <w:shd w:val="clear" w:color="auto" w:fill="FFFFFF"/>
        </w:rPr>
        <w:t>Argo, quia Argivi in ea delecti viri</w:t>
      </w:r>
    </w:p>
    <w:p w14:paraId="62E9A17D" w14:textId="77777777" w:rsidR="00F320F9" w:rsidRPr="00F320F9" w:rsidRDefault="00F320F9" w:rsidP="00F320F9">
      <w:pPr>
        <w:tabs>
          <w:tab w:val="left" w:pos="450"/>
        </w:tabs>
        <w:rPr>
          <w:szCs w:val="20"/>
          <w:shd w:val="clear" w:color="auto" w:fill="FFFFFF"/>
        </w:rPr>
      </w:pPr>
      <w:r w:rsidRPr="00F320F9">
        <w:rPr>
          <w:szCs w:val="20"/>
          <w:shd w:val="clear" w:color="auto" w:fill="FFFFFF"/>
        </w:rPr>
        <w:t>vecti petebant pellem inauratam arietis</w:t>
      </w:r>
    </w:p>
    <w:p w14:paraId="37E52E33" w14:textId="77777777" w:rsidR="00F320F9" w:rsidRPr="00F320F9" w:rsidRDefault="00F320F9" w:rsidP="00F320F9">
      <w:pPr>
        <w:tabs>
          <w:tab w:val="left" w:pos="450"/>
        </w:tabs>
        <w:rPr>
          <w:szCs w:val="20"/>
          <w:shd w:val="clear" w:color="auto" w:fill="FFFFFF"/>
        </w:rPr>
      </w:pPr>
      <w:r w:rsidRPr="00F320F9">
        <w:rPr>
          <w:szCs w:val="20"/>
          <w:shd w:val="clear" w:color="auto" w:fill="FFFFFF"/>
        </w:rPr>
        <w:t>Colchis imperio regis Peliae per dolum;</w:t>
      </w:r>
    </w:p>
    <w:p w14:paraId="6E2A22AE" w14:textId="77777777" w:rsidR="00F320F9" w:rsidRPr="00F320F9" w:rsidRDefault="00F320F9" w:rsidP="00F320F9">
      <w:pPr>
        <w:tabs>
          <w:tab w:val="left" w:pos="450"/>
        </w:tabs>
        <w:rPr>
          <w:b/>
          <w:szCs w:val="20"/>
          <w:shd w:val="clear" w:color="auto" w:fill="FFFFFF"/>
        </w:rPr>
      </w:pPr>
      <w:r w:rsidRPr="00F320F9">
        <w:rPr>
          <w:b/>
          <w:szCs w:val="20"/>
          <w:shd w:val="clear" w:color="auto" w:fill="FFFFFF"/>
        </w:rPr>
        <w:t xml:space="preserve">nam numquam era errans mea domo </w:t>
      </w:r>
    </w:p>
    <w:p w14:paraId="61816A57" w14:textId="77777777" w:rsidR="00F320F9" w:rsidRPr="00F320F9" w:rsidRDefault="00F320F9" w:rsidP="00F320F9">
      <w:pPr>
        <w:tabs>
          <w:tab w:val="left" w:pos="450"/>
        </w:tabs>
        <w:rPr>
          <w:szCs w:val="20"/>
          <w:shd w:val="clear" w:color="auto" w:fill="FFFFFF"/>
        </w:rPr>
      </w:pPr>
      <w:r w:rsidRPr="00F320F9">
        <w:rPr>
          <w:szCs w:val="20"/>
          <w:shd w:val="clear" w:color="auto" w:fill="FFFFFF"/>
        </w:rPr>
        <w:tab/>
        <w:t>efferret pedem</w:t>
      </w:r>
    </w:p>
    <w:p w14:paraId="3CD972A2" w14:textId="77777777" w:rsidR="00F320F9" w:rsidRPr="00F320F9" w:rsidRDefault="00F320F9" w:rsidP="00F320F9">
      <w:pPr>
        <w:tabs>
          <w:tab w:val="left" w:pos="450"/>
        </w:tabs>
        <w:rPr>
          <w:b/>
          <w:szCs w:val="20"/>
          <w:shd w:val="clear" w:color="auto" w:fill="FFFFFF"/>
        </w:rPr>
      </w:pPr>
      <w:r w:rsidRPr="00F320F9">
        <w:rPr>
          <w:b/>
          <w:szCs w:val="20"/>
          <w:shd w:val="clear" w:color="auto" w:fill="FFFFFF"/>
        </w:rPr>
        <w:t>Medea animo aegro amore saevo saucia</w:t>
      </w:r>
    </w:p>
    <w:p w14:paraId="375F6B85" w14:textId="77777777" w:rsidR="007C427B" w:rsidRPr="000D74B5" w:rsidRDefault="007C427B" w:rsidP="00F320F9">
      <w:pPr>
        <w:tabs>
          <w:tab w:val="left" w:pos="450"/>
        </w:tabs>
        <w:rPr>
          <w:szCs w:val="20"/>
          <w:shd w:val="clear" w:color="auto" w:fill="FFFFFF"/>
        </w:rPr>
      </w:pPr>
    </w:p>
    <w:p w14:paraId="62ACA5A8" w14:textId="77777777" w:rsidR="007C427B" w:rsidRPr="000D74B5" w:rsidRDefault="007C427B" w:rsidP="00F320F9">
      <w:pPr>
        <w:tabs>
          <w:tab w:val="left" w:pos="450"/>
        </w:tabs>
        <w:rPr>
          <w:szCs w:val="20"/>
          <w:shd w:val="clear" w:color="auto" w:fill="FFFFFF"/>
        </w:rPr>
      </w:pPr>
    </w:p>
    <w:p w14:paraId="28DBEC61" w14:textId="77777777" w:rsidR="007C427B" w:rsidRPr="000D74B5" w:rsidRDefault="007C427B" w:rsidP="00F320F9">
      <w:pPr>
        <w:tabs>
          <w:tab w:val="left" w:pos="450"/>
        </w:tabs>
        <w:rPr>
          <w:szCs w:val="20"/>
          <w:shd w:val="clear" w:color="auto" w:fill="FFFFFF"/>
        </w:rPr>
      </w:pPr>
      <w:r w:rsidRPr="000D74B5">
        <w:rPr>
          <w:szCs w:val="20"/>
          <w:shd w:val="clear" w:color="auto" w:fill="FFFFFF"/>
        </w:rPr>
        <w:lastRenderedPageBreak/>
        <w:t xml:space="preserve">If only the firwood timbers had not fallen to the ground in the Pelian forest, cut by axes, and if only thereupon the ship, which is now known as the Argo, had not begun its commencement of beginning, since the chosen Argive men carried in it were seeking the golden fleece of the ram from Colchis through trickery by order of King Pelias; </w:t>
      </w:r>
      <w:r w:rsidRPr="000D74B5">
        <w:rPr>
          <w:b/>
          <w:szCs w:val="20"/>
          <w:shd w:val="clear" w:color="auto" w:fill="FFFFFF"/>
        </w:rPr>
        <w:t>for never would that erring mistress, Medea, sick in her heart, wounded by a savage love,</w:t>
      </w:r>
      <w:r w:rsidRPr="000D74B5">
        <w:rPr>
          <w:szCs w:val="20"/>
          <w:shd w:val="clear" w:color="auto" w:fill="FFFFFF"/>
        </w:rPr>
        <w:t xml:space="preserve"> have set foot outside her home. </w:t>
      </w:r>
    </w:p>
    <w:p w14:paraId="6D2173AB" w14:textId="77777777" w:rsidR="007C427B" w:rsidRPr="000D74B5" w:rsidRDefault="007C427B" w:rsidP="00F320F9">
      <w:pPr>
        <w:tabs>
          <w:tab w:val="left" w:pos="450"/>
        </w:tabs>
        <w:ind w:left="450" w:hanging="720"/>
        <w:rPr>
          <w:szCs w:val="20"/>
          <w:shd w:val="clear" w:color="auto" w:fill="FFFFFF"/>
        </w:rPr>
        <w:sectPr w:rsidR="007C427B" w:rsidRPr="000D74B5" w:rsidSect="007C427B">
          <w:type w:val="continuous"/>
          <w:pgSz w:w="12240" w:h="15840"/>
          <w:pgMar w:top="1440" w:right="1440" w:bottom="1440" w:left="1440" w:header="720" w:footer="720" w:gutter="0"/>
          <w:cols w:num="2" w:space="720"/>
          <w:docGrid w:linePitch="360"/>
        </w:sectPr>
      </w:pPr>
    </w:p>
    <w:p w14:paraId="283B879C" w14:textId="77777777" w:rsidR="00E14FFC" w:rsidRPr="000D74B5" w:rsidRDefault="00E14FFC" w:rsidP="00F320F9">
      <w:pPr>
        <w:tabs>
          <w:tab w:val="left" w:pos="450"/>
        </w:tabs>
        <w:rPr>
          <w:szCs w:val="22"/>
        </w:rPr>
      </w:pPr>
    </w:p>
    <w:p w14:paraId="2D18B43A" w14:textId="54307B05" w:rsidR="007506B7" w:rsidRPr="000D74B5" w:rsidRDefault="00DF7BC3" w:rsidP="00F320F9">
      <w:pPr>
        <w:tabs>
          <w:tab w:val="left" w:pos="450"/>
        </w:tabs>
        <w:rPr>
          <w:szCs w:val="22"/>
        </w:rPr>
      </w:pPr>
      <w:r w:rsidRPr="000D74B5">
        <w:rPr>
          <w:szCs w:val="22"/>
        </w:rPr>
        <w:lastRenderedPageBreak/>
        <w:t>I</w:t>
      </w:r>
      <w:r w:rsidR="007506B7" w:rsidRPr="000D74B5">
        <w:rPr>
          <w:szCs w:val="22"/>
        </w:rPr>
        <w:t xml:space="preserve">V. Cicero, </w:t>
      </w:r>
      <w:r w:rsidR="007506B7" w:rsidRPr="000D74B5">
        <w:rPr>
          <w:i/>
          <w:szCs w:val="22"/>
        </w:rPr>
        <w:t xml:space="preserve">Pro Caelio </w:t>
      </w:r>
      <w:r w:rsidR="007506B7" w:rsidRPr="000D74B5">
        <w:rPr>
          <w:color w:val="000000"/>
        </w:rPr>
        <w:t>§</w:t>
      </w:r>
      <w:r w:rsidR="007506B7" w:rsidRPr="000D74B5">
        <w:rPr>
          <w:szCs w:val="22"/>
        </w:rPr>
        <w:t>18</w:t>
      </w:r>
    </w:p>
    <w:p w14:paraId="13D6E8B1" w14:textId="77777777" w:rsidR="007506B7" w:rsidRPr="000D74B5" w:rsidRDefault="007506B7" w:rsidP="00F320F9">
      <w:pPr>
        <w:tabs>
          <w:tab w:val="left" w:pos="450"/>
        </w:tabs>
        <w:rPr>
          <w:i/>
          <w:szCs w:val="22"/>
        </w:rPr>
      </w:pPr>
    </w:p>
    <w:p w14:paraId="572D151C" w14:textId="27C6E1F3" w:rsidR="00446E92" w:rsidRPr="000D74B5" w:rsidRDefault="00446E92" w:rsidP="00F320F9">
      <w:pPr>
        <w:tabs>
          <w:tab w:val="left" w:pos="450"/>
        </w:tabs>
        <w:rPr>
          <w:szCs w:val="22"/>
        </w:rPr>
      </w:pPr>
      <w:r w:rsidRPr="000D74B5">
        <w:rPr>
          <w:szCs w:val="22"/>
        </w:rPr>
        <w:t>…Ac longius quidem mihi contexere hoc carmen liceret:</w:t>
      </w:r>
    </w:p>
    <w:p w14:paraId="778FA5F7" w14:textId="3C5CD58C" w:rsidR="00446E92" w:rsidRPr="00284ACC" w:rsidRDefault="00F92EB9" w:rsidP="00F320F9">
      <w:pPr>
        <w:pStyle w:val="ListParagraph"/>
        <w:tabs>
          <w:tab w:val="left" w:pos="450"/>
        </w:tabs>
        <w:ind w:left="450" w:hanging="720"/>
        <w:rPr>
          <w:szCs w:val="22"/>
        </w:rPr>
      </w:pPr>
      <w:r w:rsidRPr="000D74B5">
        <w:rPr>
          <w:rStyle w:val="line"/>
          <w:spacing w:val="-2"/>
          <w:szCs w:val="22"/>
        </w:rPr>
        <w:tab/>
      </w:r>
      <w:r w:rsidRPr="000D74B5">
        <w:rPr>
          <w:rStyle w:val="line"/>
          <w:spacing w:val="-2"/>
          <w:szCs w:val="22"/>
        </w:rPr>
        <w:tab/>
      </w:r>
      <w:r w:rsidR="00446E92" w:rsidRPr="00284ACC">
        <w:rPr>
          <w:rStyle w:val="line"/>
          <w:spacing w:val="-2"/>
          <w:szCs w:val="22"/>
        </w:rPr>
        <w:t>Nam numquam era errans</w:t>
      </w:r>
    </w:p>
    <w:p w14:paraId="5CDEE9EB" w14:textId="0744B44A" w:rsidR="00446E92" w:rsidRPr="00284ACC" w:rsidRDefault="00446E92" w:rsidP="00F320F9">
      <w:pPr>
        <w:tabs>
          <w:tab w:val="left" w:pos="450"/>
        </w:tabs>
        <w:rPr>
          <w:b/>
          <w:szCs w:val="22"/>
        </w:rPr>
      </w:pPr>
      <w:r w:rsidRPr="00284ACC">
        <w:rPr>
          <w:b/>
          <w:szCs w:val="22"/>
        </w:rPr>
        <w:t>hanc molestiam nobis exhiberet</w:t>
      </w:r>
    </w:p>
    <w:p w14:paraId="6EC0B981" w14:textId="54CEA88B" w:rsidR="00446E92" w:rsidRPr="00284ACC" w:rsidRDefault="00F92EB9" w:rsidP="00F320F9">
      <w:pPr>
        <w:pStyle w:val="ListParagraph"/>
        <w:tabs>
          <w:tab w:val="left" w:pos="450"/>
        </w:tabs>
        <w:ind w:left="450" w:hanging="720"/>
        <w:rPr>
          <w:szCs w:val="22"/>
        </w:rPr>
      </w:pPr>
      <w:r w:rsidRPr="000D74B5">
        <w:rPr>
          <w:rStyle w:val="line"/>
          <w:spacing w:val="-2"/>
          <w:szCs w:val="22"/>
        </w:rPr>
        <w:tab/>
      </w:r>
      <w:r w:rsidRPr="000D74B5">
        <w:rPr>
          <w:rStyle w:val="line"/>
          <w:spacing w:val="-2"/>
          <w:szCs w:val="22"/>
        </w:rPr>
        <w:tab/>
      </w:r>
      <w:r w:rsidR="00446E92" w:rsidRPr="00284ACC">
        <w:rPr>
          <w:rStyle w:val="line"/>
          <w:spacing w:val="-2"/>
          <w:szCs w:val="22"/>
        </w:rPr>
        <w:t>Medea animo aegra, amore saevo saucia.</w:t>
      </w:r>
    </w:p>
    <w:p w14:paraId="72998199" w14:textId="57B14816" w:rsidR="00446E92" w:rsidRPr="000D74B5" w:rsidRDefault="00446E92" w:rsidP="00F320F9">
      <w:pPr>
        <w:tabs>
          <w:tab w:val="left" w:pos="450"/>
        </w:tabs>
        <w:rPr>
          <w:szCs w:val="22"/>
        </w:rPr>
      </w:pPr>
      <w:r w:rsidRPr="000D74B5">
        <w:rPr>
          <w:szCs w:val="22"/>
        </w:rPr>
        <w:t xml:space="preserve">Sic enim, iudices, reperietis, quod, cum ad id loci venero, ostendam, hanc </w:t>
      </w:r>
      <w:r w:rsidRPr="00284ACC">
        <w:rPr>
          <w:b/>
          <w:szCs w:val="22"/>
        </w:rPr>
        <w:t>Palatinam Medeam</w:t>
      </w:r>
      <w:r w:rsidRPr="000D74B5">
        <w:rPr>
          <w:szCs w:val="22"/>
        </w:rPr>
        <w:t xml:space="preserve"> migrationemque hanc adulescenti causam sive malorum omnium sive potius sermonum fuisse. </w:t>
      </w:r>
    </w:p>
    <w:p w14:paraId="060DAE9D" w14:textId="77777777" w:rsidR="00446E92" w:rsidRPr="000D74B5" w:rsidRDefault="00446E92" w:rsidP="00F320F9">
      <w:pPr>
        <w:pStyle w:val="ListParagraph"/>
        <w:tabs>
          <w:tab w:val="left" w:pos="450"/>
        </w:tabs>
        <w:ind w:left="450" w:hanging="720"/>
        <w:rPr>
          <w:szCs w:val="22"/>
        </w:rPr>
      </w:pPr>
    </w:p>
    <w:p w14:paraId="55F08364" w14:textId="47B90A2C" w:rsidR="00446E92" w:rsidRPr="000D74B5" w:rsidRDefault="00446E92" w:rsidP="00F320F9">
      <w:pPr>
        <w:tabs>
          <w:tab w:val="left" w:pos="450"/>
        </w:tabs>
        <w:rPr>
          <w:szCs w:val="22"/>
        </w:rPr>
      </w:pPr>
      <w:r w:rsidRPr="000D74B5">
        <w:rPr>
          <w:szCs w:val="22"/>
        </w:rPr>
        <w:t xml:space="preserve">And indeed </w:t>
      </w:r>
      <w:r w:rsidR="00DF7BC3" w:rsidRPr="000D74B5">
        <w:rPr>
          <w:szCs w:val="22"/>
        </w:rPr>
        <w:t>may it</w:t>
      </w:r>
      <w:r w:rsidRPr="000D74B5">
        <w:rPr>
          <w:szCs w:val="22"/>
        </w:rPr>
        <w:t xml:space="preserve"> be </w:t>
      </w:r>
      <w:r w:rsidR="00DF7BC3" w:rsidRPr="000D74B5">
        <w:rPr>
          <w:szCs w:val="22"/>
        </w:rPr>
        <w:t>permitted for me to continue this</w:t>
      </w:r>
      <w:r w:rsidRPr="000D74B5">
        <w:rPr>
          <w:szCs w:val="22"/>
        </w:rPr>
        <w:t xml:space="preserve"> quotation further:</w:t>
      </w:r>
    </w:p>
    <w:p w14:paraId="06ED82AD" w14:textId="60EB9F7D" w:rsidR="00446E92" w:rsidRPr="00284ACC" w:rsidRDefault="00446E92" w:rsidP="00F320F9">
      <w:pPr>
        <w:pStyle w:val="ListParagraph"/>
        <w:tabs>
          <w:tab w:val="left" w:pos="450"/>
        </w:tabs>
        <w:ind w:left="450" w:hanging="720"/>
        <w:rPr>
          <w:szCs w:val="22"/>
        </w:rPr>
      </w:pPr>
      <w:r w:rsidRPr="000D74B5">
        <w:rPr>
          <w:szCs w:val="22"/>
        </w:rPr>
        <w:tab/>
      </w:r>
      <w:r w:rsidR="00F92EB9" w:rsidRPr="000D74B5">
        <w:rPr>
          <w:szCs w:val="22"/>
        </w:rPr>
        <w:tab/>
      </w:r>
      <w:r w:rsidR="00DF7BC3" w:rsidRPr="00284ACC">
        <w:rPr>
          <w:szCs w:val="22"/>
        </w:rPr>
        <w:t>For an erring</w:t>
      </w:r>
      <w:r w:rsidRPr="00284ACC">
        <w:rPr>
          <w:szCs w:val="22"/>
        </w:rPr>
        <w:t xml:space="preserve"> mistress would never</w:t>
      </w:r>
    </w:p>
    <w:p w14:paraId="60BAD72D" w14:textId="53D75A16" w:rsidR="00446E92" w:rsidRPr="00284ACC" w:rsidRDefault="00446E92" w:rsidP="00F320F9">
      <w:pPr>
        <w:tabs>
          <w:tab w:val="left" w:pos="450"/>
        </w:tabs>
        <w:rPr>
          <w:b/>
          <w:szCs w:val="22"/>
        </w:rPr>
      </w:pPr>
      <w:r w:rsidRPr="00284ACC">
        <w:rPr>
          <w:b/>
          <w:szCs w:val="22"/>
        </w:rPr>
        <w:t>have made this trouble for us,</w:t>
      </w:r>
    </w:p>
    <w:p w14:paraId="7ADDB941" w14:textId="02E0BE76" w:rsidR="00446E92" w:rsidRPr="00284ACC" w:rsidRDefault="00446E92" w:rsidP="00F320F9">
      <w:pPr>
        <w:pStyle w:val="ListParagraph"/>
        <w:tabs>
          <w:tab w:val="left" w:pos="450"/>
        </w:tabs>
        <w:ind w:left="450" w:hanging="720"/>
        <w:rPr>
          <w:szCs w:val="22"/>
        </w:rPr>
      </w:pPr>
      <w:r w:rsidRPr="000D74B5">
        <w:rPr>
          <w:szCs w:val="22"/>
        </w:rPr>
        <w:tab/>
      </w:r>
      <w:r w:rsidR="00F92EB9" w:rsidRPr="000D74B5">
        <w:rPr>
          <w:szCs w:val="22"/>
        </w:rPr>
        <w:tab/>
      </w:r>
      <w:r w:rsidR="00DF7BC3" w:rsidRPr="00284ACC">
        <w:rPr>
          <w:szCs w:val="22"/>
        </w:rPr>
        <w:t>Medea, sick in her</w:t>
      </w:r>
      <w:r w:rsidRPr="00284ACC">
        <w:rPr>
          <w:szCs w:val="22"/>
        </w:rPr>
        <w:t xml:space="preserve"> heart, wounded by a savage love.</w:t>
      </w:r>
    </w:p>
    <w:p w14:paraId="2718DFA3" w14:textId="09A8FAB4" w:rsidR="00446E92" w:rsidRPr="000D74B5" w:rsidRDefault="00DF7BC3" w:rsidP="00F320F9">
      <w:pPr>
        <w:tabs>
          <w:tab w:val="left" w:pos="450"/>
        </w:tabs>
        <w:rPr>
          <w:szCs w:val="22"/>
        </w:rPr>
      </w:pPr>
      <w:r w:rsidRPr="000D74B5">
        <w:rPr>
          <w:szCs w:val="22"/>
        </w:rPr>
        <w:t xml:space="preserve">For thus, judges, will you find that which I will show you, when I will have come to </w:t>
      </w:r>
      <w:r w:rsidR="00EA731B" w:rsidRPr="000D74B5">
        <w:rPr>
          <w:szCs w:val="22"/>
        </w:rPr>
        <w:t>that part of my speech, that this</w:t>
      </w:r>
      <w:r w:rsidRPr="000D74B5">
        <w:rPr>
          <w:szCs w:val="22"/>
        </w:rPr>
        <w:t xml:space="preserve"> </w:t>
      </w:r>
      <w:bookmarkStart w:id="0" w:name="_GoBack"/>
      <w:r w:rsidRPr="00284ACC">
        <w:rPr>
          <w:b/>
          <w:szCs w:val="22"/>
        </w:rPr>
        <w:t>Medea of the Palatine</w:t>
      </w:r>
      <w:bookmarkEnd w:id="0"/>
      <w:r w:rsidRPr="000D74B5">
        <w:rPr>
          <w:szCs w:val="22"/>
        </w:rPr>
        <w:t xml:space="preserve"> and the young man’s change of </w:t>
      </w:r>
      <w:r w:rsidR="00EA731B" w:rsidRPr="000D74B5">
        <w:rPr>
          <w:szCs w:val="22"/>
        </w:rPr>
        <w:t>address</w:t>
      </w:r>
      <w:r w:rsidRPr="000D74B5">
        <w:rPr>
          <w:szCs w:val="22"/>
        </w:rPr>
        <w:t xml:space="preserve"> have been the reason of all his troubles or more, </w:t>
      </w:r>
      <w:r w:rsidR="00EA731B" w:rsidRPr="000D74B5">
        <w:rPr>
          <w:szCs w:val="22"/>
        </w:rPr>
        <w:t xml:space="preserve">of </w:t>
      </w:r>
      <w:r w:rsidRPr="000D74B5">
        <w:rPr>
          <w:szCs w:val="22"/>
        </w:rPr>
        <w:t>the gossip.</w:t>
      </w:r>
    </w:p>
    <w:p w14:paraId="5460AEF4" w14:textId="77777777" w:rsidR="007506B7" w:rsidRPr="000D74B5" w:rsidRDefault="007506B7" w:rsidP="00F320F9">
      <w:pPr>
        <w:tabs>
          <w:tab w:val="left" w:pos="450"/>
        </w:tabs>
        <w:rPr>
          <w:szCs w:val="22"/>
        </w:rPr>
      </w:pPr>
    </w:p>
    <w:p w14:paraId="7BF3BAE7" w14:textId="77777777" w:rsidR="00F320F9" w:rsidRPr="00F320F9" w:rsidRDefault="00F320F9" w:rsidP="00F320F9">
      <w:pPr>
        <w:tabs>
          <w:tab w:val="left" w:pos="450"/>
        </w:tabs>
      </w:pPr>
      <w:r w:rsidRPr="00F320F9">
        <w:t xml:space="preserve">V. Cicero, </w:t>
      </w:r>
      <w:r w:rsidRPr="002663E1">
        <w:rPr>
          <w:i/>
        </w:rPr>
        <w:t>Pro Caelio</w:t>
      </w:r>
      <w:r w:rsidRPr="00F320F9">
        <w:t xml:space="preserve"> §67</w:t>
      </w:r>
    </w:p>
    <w:p w14:paraId="5056221C" w14:textId="77777777" w:rsidR="00F320F9" w:rsidRPr="00F320F9" w:rsidRDefault="00F320F9" w:rsidP="00F320F9">
      <w:pPr>
        <w:tabs>
          <w:tab w:val="left" w:pos="450"/>
        </w:tabs>
      </w:pPr>
    </w:p>
    <w:p w14:paraId="13675F1F" w14:textId="77777777" w:rsidR="00F320F9" w:rsidRPr="00F320F9" w:rsidRDefault="00F320F9" w:rsidP="00F320F9">
      <w:pPr>
        <w:tabs>
          <w:tab w:val="left" w:pos="450"/>
        </w:tabs>
      </w:pPr>
      <w:r w:rsidRPr="00F320F9">
        <w:t xml:space="preserve">Praegestit animus iam </w:t>
      </w:r>
      <w:r w:rsidRPr="00F320F9">
        <w:rPr>
          <w:b/>
        </w:rPr>
        <w:t xml:space="preserve">videre primum lautos iuvenes </w:t>
      </w:r>
      <w:r w:rsidRPr="00F320F9">
        <w:t xml:space="preserve">mulieris beatae ac nobilis familiares, </w:t>
      </w:r>
      <w:r w:rsidRPr="00F320F9">
        <w:rPr>
          <w:b/>
        </w:rPr>
        <w:t>deinde fortes viros</w:t>
      </w:r>
      <w:r w:rsidRPr="00F320F9">
        <w:t xml:space="preserve"> ab imperatrice in insidiis atque in praesidio balnearum collocatos; ex quibus requiram, quem ad modum latuerint aut ubi, </w:t>
      </w:r>
      <w:r w:rsidRPr="00F320F9">
        <w:rPr>
          <w:b/>
        </w:rPr>
        <w:t>alveusne ille an equus Troianus fuerit,</w:t>
      </w:r>
      <w:r w:rsidRPr="00F320F9">
        <w:t xml:space="preserve"> qui tot invictos viros </w:t>
      </w:r>
      <w:r w:rsidRPr="00F320F9">
        <w:rPr>
          <w:b/>
        </w:rPr>
        <w:t>muliebre bellum gerentes</w:t>
      </w:r>
      <w:r w:rsidRPr="00F320F9">
        <w:t xml:space="preserve"> tulerit ac texerit. </w:t>
      </w:r>
    </w:p>
    <w:p w14:paraId="7FB8DEA8" w14:textId="77777777" w:rsidR="00F320F9" w:rsidRPr="00F320F9" w:rsidRDefault="00F320F9" w:rsidP="00F320F9">
      <w:pPr>
        <w:tabs>
          <w:tab w:val="left" w:pos="450"/>
        </w:tabs>
      </w:pPr>
    </w:p>
    <w:p w14:paraId="7242CE49" w14:textId="07F0BF15" w:rsidR="00F320F9" w:rsidRPr="00F320F9" w:rsidRDefault="00F320F9" w:rsidP="00F320F9">
      <w:pPr>
        <w:tabs>
          <w:tab w:val="left" w:pos="450"/>
        </w:tabs>
      </w:pPr>
      <w:r w:rsidRPr="00F320F9">
        <w:t xml:space="preserve">Now my mind delights </w:t>
      </w:r>
      <w:r w:rsidRPr="00F320F9">
        <w:rPr>
          <w:b/>
        </w:rPr>
        <w:t>to see</w:t>
      </w:r>
      <w:r w:rsidRPr="00F320F9">
        <w:t xml:space="preserve"> </w:t>
      </w:r>
      <w:r w:rsidRPr="00F320F9">
        <w:rPr>
          <w:b/>
        </w:rPr>
        <w:t>first these elegant young men</w:t>
      </w:r>
      <w:r w:rsidRPr="00F320F9">
        <w:t xml:space="preserve">, friends of a wealthy and noble woman, </w:t>
      </w:r>
      <w:r w:rsidRPr="00F320F9">
        <w:rPr>
          <w:b/>
        </w:rPr>
        <w:t>and then to see those brave men</w:t>
      </w:r>
      <w:r w:rsidRPr="00F320F9">
        <w:t xml:space="preserve"> stationed by their mistress in ambush and in defense; I’ll ask them in what way or where they hid, </w:t>
      </w:r>
      <w:r w:rsidRPr="00F320F9">
        <w:rPr>
          <w:b/>
        </w:rPr>
        <w:t xml:space="preserve">whether it was that bathtub or the Trojan horse, </w:t>
      </w:r>
      <w:r w:rsidRPr="00F320F9">
        <w:t xml:space="preserve">which carried and protected so many invincible men </w:t>
      </w:r>
      <w:r w:rsidRPr="00F320F9">
        <w:rPr>
          <w:b/>
        </w:rPr>
        <w:t>waging war for the sake of a woman</w:t>
      </w:r>
      <w:r w:rsidRPr="00F320F9">
        <w:t xml:space="preserve">. </w:t>
      </w:r>
    </w:p>
    <w:p w14:paraId="264194AA" w14:textId="77777777" w:rsidR="00DF7BC3" w:rsidRPr="000D74B5" w:rsidRDefault="00DF7BC3" w:rsidP="00F320F9">
      <w:pPr>
        <w:tabs>
          <w:tab w:val="left" w:pos="450"/>
        </w:tabs>
        <w:rPr>
          <w:sz w:val="22"/>
        </w:rPr>
      </w:pPr>
    </w:p>
    <w:p w14:paraId="3CF1156D" w14:textId="77777777" w:rsidR="00DF7BC3" w:rsidRPr="000D74B5" w:rsidRDefault="00DF7BC3" w:rsidP="00F320F9">
      <w:pPr>
        <w:tabs>
          <w:tab w:val="left" w:pos="450"/>
        </w:tabs>
        <w:rPr>
          <w:sz w:val="22"/>
        </w:rPr>
      </w:pPr>
    </w:p>
    <w:p w14:paraId="6AD142A5" w14:textId="17F1A17E" w:rsidR="00CB20E7" w:rsidRPr="000D74B5" w:rsidRDefault="00E50102" w:rsidP="00F320F9">
      <w:pPr>
        <w:tabs>
          <w:tab w:val="left" w:pos="450"/>
        </w:tabs>
        <w:jc w:val="center"/>
        <w:rPr>
          <w:sz w:val="22"/>
        </w:rPr>
      </w:pPr>
      <w:r w:rsidRPr="000D74B5">
        <w:rPr>
          <w:sz w:val="22"/>
        </w:rPr>
        <w:t xml:space="preserve">Select </w:t>
      </w:r>
      <w:r w:rsidR="00CB20E7" w:rsidRPr="000D74B5">
        <w:rPr>
          <w:sz w:val="22"/>
        </w:rPr>
        <w:t>Bibliography</w:t>
      </w:r>
    </w:p>
    <w:p w14:paraId="297B576F" w14:textId="04B3F155" w:rsidR="00CB20E7" w:rsidRPr="000D74B5" w:rsidRDefault="00CB20E7" w:rsidP="00F320F9">
      <w:pPr>
        <w:tabs>
          <w:tab w:val="left" w:pos="450"/>
        </w:tabs>
        <w:ind w:left="720" w:hanging="720"/>
        <w:rPr>
          <w:sz w:val="22"/>
        </w:rPr>
      </w:pPr>
      <w:r w:rsidRPr="000D74B5">
        <w:rPr>
          <w:sz w:val="22"/>
        </w:rPr>
        <w:t xml:space="preserve">Auhagen, U. 2009. </w:t>
      </w:r>
      <w:r w:rsidRPr="000D74B5">
        <w:rPr>
          <w:i/>
          <w:sz w:val="22"/>
        </w:rPr>
        <w:t>Die Hetäre in der griechischen und römischen Komödie</w:t>
      </w:r>
      <w:r w:rsidRPr="000D74B5">
        <w:rPr>
          <w:sz w:val="22"/>
        </w:rPr>
        <w:t>.</w:t>
      </w:r>
      <w:r w:rsidRPr="000D74B5">
        <w:rPr>
          <w:i/>
          <w:sz w:val="22"/>
        </w:rPr>
        <w:t xml:space="preserve"> </w:t>
      </w:r>
      <w:r w:rsidRPr="000D74B5">
        <w:rPr>
          <w:sz w:val="22"/>
        </w:rPr>
        <w:t>Munich: Beck.</w:t>
      </w:r>
    </w:p>
    <w:p w14:paraId="247A9552" w14:textId="7B15248C" w:rsidR="006976A4" w:rsidRPr="000D74B5" w:rsidRDefault="006976A4" w:rsidP="00F320F9">
      <w:pPr>
        <w:ind w:left="720" w:hanging="720"/>
        <w:rPr>
          <w:sz w:val="22"/>
        </w:rPr>
      </w:pPr>
      <w:r w:rsidRPr="000D74B5">
        <w:rPr>
          <w:sz w:val="22"/>
        </w:rPr>
        <w:t xml:space="preserve">Cicero. 1960. </w:t>
      </w:r>
      <w:r w:rsidRPr="000D74B5">
        <w:rPr>
          <w:i/>
          <w:sz w:val="22"/>
        </w:rPr>
        <w:t>Pro M. Caelio Oratio</w:t>
      </w:r>
      <w:r w:rsidRPr="000D74B5">
        <w:rPr>
          <w:sz w:val="22"/>
        </w:rPr>
        <w:t>. 3</w:t>
      </w:r>
      <w:r w:rsidRPr="000D74B5">
        <w:rPr>
          <w:sz w:val="22"/>
          <w:vertAlign w:val="superscript"/>
        </w:rPr>
        <w:t>rd</w:t>
      </w:r>
      <w:r w:rsidRPr="000D74B5">
        <w:rPr>
          <w:sz w:val="22"/>
        </w:rPr>
        <w:t xml:space="preserve"> ed. Edited by R. G. Austin. Oxford: Oxford University Press.</w:t>
      </w:r>
    </w:p>
    <w:p w14:paraId="2C6CF982" w14:textId="47B6E513" w:rsidR="00CB20E7" w:rsidRPr="000D74B5" w:rsidRDefault="00CB20E7" w:rsidP="00F320F9">
      <w:pPr>
        <w:tabs>
          <w:tab w:val="left" w:pos="450"/>
        </w:tabs>
        <w:ind w:left="720" w:hanging="720"/>
        <w:rPr>
          <w:sz w:val="22"/>
        </w:rPr>
      </w:pPr>
      <w:r w:rsidRPr="000D74B5">
        <w:rPr>
          <w:sz w:val="22"/>
        </w:rPr>
        <w:t xml:space="preserve">Edwards, C. 1993. </w:t>
      </w:r>
      <w:r w:rsidRPr="000D74B5">
        <w:rPr>
          <w:i/>
          <w:sz w:val="22"/>
        </w:rPr>
        <w:t>The Politics of Immorality in Ancient Rome</w:t>
      </w:r>
      <w:r w:rsidRPr="000D74B5">
        <w:rPr>
          <w:sz w:val="22"/>
        </w:rPr>
        <w:t>. Cambridge: Cambridge University Press.</w:t>
      </w:r>
    </w:p>
    <w:p w14:paraId="5B4A2874" w14:textId="4E7EE5EA" w:rsidR="00CB20E7" w:rsidRPr="000D74B5" w:rsidRDefault="00446E92" w:rsidP="00F320F9">
      <w:pPr>
        <w:tabs>
          <w:tab w:val="left" w:pos="450"/>
        </w:tabs>
        <w:ind w:left="720" w:hanging="720"/>
        <w:rPr>
          <w:sz w:val="22"/>
        </w:rPr>
      </w:pPr>
      <w:r w:rsidRPr="000D74B5">
        <w:rPr>
          <w:sz w:val="22"/>
        </w:rPr>
        <w:t>Ferri, R. 201</w:t>
      </w:r>
      <w:r w:rsidR="00CB20E7" w:rsidRPr="000D74B5">
        <w:rPr>
          <w:sz w:val="22"/>
        </w:rPr>
        <w:t xml:space="preserve">4. “The Reception of Plautus in Antiquity.” In </w:t>
      </w:r>
      <w:r w:rsidR="00CB20E7" w:rsidRPr="000D74B5">
        <w:rPr>
          <w:i/>
          <w:sz w:val="22"/>
        </w:rPr>
        <w:t>The Oxford Handbook of Greek and Roman Comedy</w:t>
      </w:r>
      <w:r w:rsidR="00CB20E7" w:rsidRPr="000D74B5">
        <w:rPr>
          <w:sz w:val="22"/>
        </w:rPr>
        <w:t>, edited by M. Fontaine and A.C. Scafuro, 767-781. Oxford: Oxford University Press.</w:t>
      </w:r>
    </w:p>
    <w:p w14:paraId="4BD7721F" w14:textId="4454A1E2" w:rsidR="00CB20E7" w:rsidRPr="000D74B5" w:rsidRDefault="00CB20E7" w:rsidP="00F320F9">
      <w:pPr>
        <w:tabs>
          <w:tab w:val="left" w:pos="450"/>
        </w:tabs>
        <w:ind w:left="720" w:hanging="720"/>
        <w:rPr>
          <w:sz w:val="22"/>
        </w:rPr>
      </w:pPr>
      <w:r w:rsidRPr="000D74B5">
        <w:rPr>
          <w:sz w:val="22"/>
        </w:rPr>
        <w:t xml:space="preserve">Geffcken, K.A. 1973. </w:t>
      </w:r>
      <w:r w:rsidRPr="000D74B5">
        <w:rPr>
          <w:i/>
          <w:sz w:val="22"/>
        </w:rPr>
        <w:t xml:space="preserve">Comedy in the </w:t>
      </w:r>
      <w:r w:rsidRPr="000D74B5">
        <w:rPr>
          <w:sz w:val="22"/>
        </w:rPr>
        <w:t xml:space="preserve">Pro Caelio, </w:t>
      </w:r>
      <w:r w:rsidRPr="000D74B5">
        <w:rPr>
          <w:i/>
          <w:sz w:val="22"/>
        </w:rPr>
        <w:t xml:space="preserve">with an appendix on the </w:t>
      </w:r>
      <w:r w:rsidRPr="000D74B5">
        <w:rPr>
          <w:sz w:val="22"/>
        </w:rPr>
        <w:t>In Clodium et Curionem. Leiden: Brill.</w:t>
      </w:r>
    </w:p>
    <w:p w14:paraId="31BDE5F2" w14:textId="7DD33456" w:rsidR="00CB20E7" w:rsidRPr="000D74B5" w:rsidRDefault="00CB20E7" w:rsidP="00F320F9">
      <w:pPr>
        <w:tabs>
          <w:tab w:val="left" w:pos="450"/>
        </w:tabs>
        <w:ind w:left="720" w:hanging="720"/>
        <w:rPr>
          <w:sz w:val="22"/>
        </w:rPr>
      </w:pPr>
      <w:r w:rsidRPr="000D74B5">
        <w:rPr>
          <w:sz w:val="22"/>
        </w:rPr>
        <w:t xml:space="preserve">Gilula, D. 1980. “The concept of the bona meretrix: a study of Terence’s courtesans.” </w:t>
      </w:r>
      <w:r w:rsidRPr="000D74B5">
        <w:rPr>
          <w:i/>
          <w:sz w:val="22"/>
        </w:rPr>
        <w:t>RFIC</w:t>
      </w:r>
      <w:r w:rsidRPr="000D74B5">
        <w:rPr>
          <w:sz w:val="22"/>
        </w:rPr>
        <w:t xml:space="preserve"> 108: 142-165.</w:t>
      </w:r>
    </w:p>
    <w:p w14:paraId="45F6D5A5" w14:textId="2369029B" w:rsidR="00CB20E7" w:rsidRPr="000D74B5" w:rsidRDefault="00CB20E7" w:rsidP="00F320F9">
      <w:pPr>
        <w:tabs>
          <w:tab w:val="left" w:pos="450"/>
        </w:tabs>
        <w:ind w:left="720" w:hanging="720"/>
        <w:rPr>
          <w:sz w:val="22"/>
        </w:rPr>
      </w:pPr>
      <w:r w:rsidRPr="000D74B5">
        <w:rPr>
          <w:sz w:val="22"/>
        </w:rPr>
        <w:t xml:space="preserve">Jensen, B. 2003. “Medea, Clytemnestra, and Helen: allusions to mythological </w:t>
      </w:r>
      <w:r w:rsidRPr="000D74B5">
        <w:rPr>
          <w:i/>
          <w:sz w:val="22"/>
        </w:rPr>
        <w:t>femmes fatales</w:t>
      </w:r>
      <w:r w:rsidRPr="000D74B5">
        <w:rPr>
          <w:sz w:val="22"/>
        </w:rPr>
        <w:t xml:space="preserve"> in Cicero’s </w:t>
      </w:r>
      <w:r w:rsidRPr="000D74B5">
        <w:rPr>
          <w:i/>
          <w:sz w:val="22"/>
        </w:rPr>
        <w:t>Pro Caelio</w:t>
      </w:r>
      <w:r w:rsidRPr="000D74B5">
        <w:rPr>
          <w:sz w:val="22"/>
        </w:rPr>
        <w:t xml:space="preserve">.” </w:t>
      </w:r>
      <w:r w:rsidRPr="000D74B5">
        <w:rPr>
          <w:i/>
          <w:sz w:val="22"/>
        </w:rPr>
        <w:t xml:space="preserve">Eranos </w:t>
      </w:r>
      <w:r w:rsidRPr="000D74B5">
        <w:rPr>
          <w:sz w:val="22"/>
        </w:rPr>
        <w:t>110: 64-72.</w:t>
      </w:r>
    </w:p>
    <w:p w14:paraId="2FE2177C" w14:textId="3D32FA9C" w:rsidR="003474CB" w:rsidRPr="000D74B5" w:rsidRDefault="00446E92" w:rsidP="00F320F9">
      <w:pPr>
        <w:tabs>
          <w:tab w:val="left" w:pos="450"/>
        </w:tabs>
        <w:ind w:left="720" w:hanging="720"/>
        <w:rPr>
          <w:sz w:val="22"/>
        </w:rPr>
      </w:pPr>
      <w:r w:rsidRPr="000D74B5">
        <w:rPr>
          <w:sz w:val="22"/>
        </w:rPr>
        <w:t>Lei</w:t>
      </w:r>
      <w:r w:rsidR="00CB20E7" w:rsidRPr="000D74B5">
        <w:rPr>
          <w:sz w:val="22"/>
        </w:rPr>
        <w:t xml:space="preserve">gh, M. 2004. “The </w:t>
      </w:r>
      <w:r w:rsidR="00CB20E7" w:rsidRPr="000D74B5">
        <w:rPr>
          <w:i/>
          <w:sz w:val="22"/>
        </w:rPr>
        <w:t xml:space="preserve">Pro Caelio </w:t>
      </w:r>
      <w:r w:rsidR="00CB20E7" w:rsidRPr="000D74B5">
        <w:rPr>
          <w:sz w:val="22"/>
        </w:rPr>
        <w:t xml:space="preserve">and Comedy.” </w:t>
      </w:r>
      <w:r w:rsidR="00CB20E7" w:rsidRPr="000D74B5">
        <w:rPr>
          <w:i/>
          <w:sz w:val="22"/>
        </w:rPr>
        <w:t>Classical Philology</w:t>
      </w:r>
      <w:r w:rsidR="001F3FBF" w:rsidRPr="000D74B5">
        <w:rPr>
          <w:sz w:val="22"/>
        </w:rPr>
        <w:t xml:space="preserve"> 99.4: 300-335.</w:t>
      </w:r>
    </w:p>
    <w:p w14:paraId="6B54D72E" w14:textId="752817FA" w:rsidR="00BF0B7C" w:rsidRPr="00DF7BC3" w:rsidRDefault="00BF0B7C" w:rsidP="00F320F9">
      <w:pPr>
        <w:ind w:left="810" w:hanging="810"/>
        <w:rPr>
          <w:sz w:val="22"/>
          <w:szCs w:val="18"/>
        </w:rPr>
      </w:pPr>
      <w:r w:rsidRPr="000D74B5">
        <w:rPr>
          <w:sz w:val="22"/>
          <w:szCs w:val="18"/>
        </w:rPr>
        <w:t>Raia, A. “Women’s Roles in Plautine Comedy.” Paper presented at the Fourth Conference on Greek, Roman, and Byzantine Studies, North Windham, Maine, October 1, 1983.</w:t>
      </w:r>
      <w:r w:rsidRPr="00DF7BC3">
        <w:rPr>
          <w:sz w:val="22"/>
          <w:szCs w:val="18"/>
        </w:rPr>
        <w:t xml:space="preserve"> </w:t>
      </w:r>
    </w:p>
    <w:sectPr w:rsidR="00BF0B7C" w:rsidRPr="00DF7BC3" w:rsidSect="007C42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ABE9A" w14:textId="77777777" w:rsidR="00284ACC" w:rsidRDefault="00284ACC" w:rsidP="00E50102">
      <w:r>
        <w:separator/>
      </w:r>
    </w:p>
  </w:endnote>
  <w:endnote w:type="continuationSeparator" w:id="0">
    <w:p w14:paraId="087A824A" w14:textId="77777777" w:rsidR="00284ACC" w:rsidRDefault="00284ACC" w:rsidP="00E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1F2A" w14:textId="77777777" w:rsidR="00284ACC" w:rsidRDefault="00284ACC" w:rsidP="0031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A861E" w14:textId="77777777" w:rsidR="00284ACC" w:rsidRDefault="00284A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2765" w14:textId="384F39F2" w:rsidR="00284ACC" w:rsidRDefault="00284ACC" w:rsidP="003109B6">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51DFA">
      <w:rPr>
        <w:rStyle w:val="PageNumber"/>
        <w:noProof/>
      </w:rPr>
      <w:t>1</w:t>
    </w:r>
    <w:r>
      <w:rPr>
        <w:rStyle w:val="PageNumber"/>
      </w:rPr>
      <w:fldChar w:fldCharType="end"/>
    </w:r>
    <w:r>
      <w:rPr>
        <w:rStyle w:val="PageNumber"/>
      </w:rPr>
      <w:t>-</w:t>
    </w:r>
  </w:p>
  <w:p w14:paraId="4C4938A0" w14:textId="77777777" w:rsidR="00284ACC" w:rsidRDefault="00284A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63C02" w14:textId="77777777" w:rsidR="00284ACC" w:rsidRDefault="00284ACC" w:rsidP="00E50102">
      <w:r>
        <w:separator/>
      </w:r>
    </w:p>
  </w:footnote>
  <w:footnote w:type="continuationSeparator" w:id="0">
    <w:p w14:paraId="362C1FFE" w14:textId="77777777" w:rsidR="00284ACC" w:rsidRDefault="00284ACC" w:rsidP="00E501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203E" w14:textId="77777777" w:rsidR="00284ACC" w:rsidRDefault="00284ACC" w:rsidP="00347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BD8AB" w14:textId="77777777" w:rsidR="00284ACC" w:rsidRDefault="00284ACC" w:rsidP="003474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A964" w14:textId="259EE754" w:rsidR="00284ACC" w:rsidRDefault="00284ACC" w:rsidP="00F0108E">
    <w:pPr>
      <w:pStyle w:val="Header"/>
      <w:tabs>
        <w:tab w:val="clear" w:pos="8640"/>
        <w:tab w:val="right" w:pos="9360"/>
      </w:tabs>
      <w:ind w:right="360"/>
      <w:rPr>
        <w:rStyle w:val="PageNumber"/>
      </w:rPr>
    </w:pPr>
    <w:r>
      <w:rPr>
        <w:rStyle w:val="PageNumber"/>
      </w:rPr>
      <w:t>Rebecca Moorman</w:t>
    </w:r>
    <w:r>
      <w:rPr>
        <w:rStyle w:val="PageNumber"/>
      </w:rPr>
      <w:tab/>
    </w:r>
    <w:r>
      <w:rPr>
        <w:rStyle w:val="PageNumber"/>
      </w:rPr>
      <w:tab/>
      <w:t>113</w:t>
    </w:r>
    <w:r w:rsidRPr="00284ACC">
      <w:rPr>
        <w:rStyle w:val="PageNumber"/>
        <w:vertAlign w:val="superscript"/>
      </w:rPr>
      <w:t>th</w:t>
    </w:r>
    <w:r>
      <w:rPr>
        <w:rStyle w:val="PageNumber"/>
      </w:rPr>
      <w:t xml:space="preserve"> CAMWS – Ki</w:t>
    </w:r>
    <w:r w:rsidR="00F51DFA">
      <w:rPr>
        <w:rStyle w:val="PageNumber"/>
      </w:rPr>
      <w:t>tchener, ON</w:t>
    </w:r>
  </w:p>
  <w:p w14:paraId="50FD5614" w14:textId="0C5D08FA" w:rsidR="00284ACC" w:rsidRDefault="00284ACC" w:rsidP="00F0108E">
    <w:pPr>
      <w:pStyle w:val="Header"/>
      <w:tabs>
        <w:tab w:val="clear" w:pos="8640"/>
        <w:tab w:val="right" w:pos="9360"/>
      </w:tabs>
      <w:ind w:right="360"/>
    </w:pPr>
    <w:hyperlink r:id="rId1" w:history="1">
      <w:r w:rsidRPr="00284ACC">
        <w:rPr>
          <w:rStyle w:val="Hyperlink"/>
          <w:color w:val="auto"/>
          <w:u w:val="none"/>
        </w:rPr>
        <w:t>rmoorman@wisc.edu</w:t>
      </w:r>
    </w:hyperlink>
    <w:r>
      <w:rPr>
        <w:rStyle w:val="PageNumber"/>
      </w:rPr>
      <w:tab/>
    </w:r>
    <w:r>
      <w:rPr>
        <w:rStyle w:val="PageNumber"/>
      </w:rPr>
      <w:tab/>
    </w:r>
    <w:r w:rsidR="00F51DFA">
      <w:rPr>
        <w:rStyle w:val="PageNumber"/>
      </w:rPr>
      <w:t>April 6,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6C04"/>
    <w:multiLevelType w:val="hybridMultilevel"/>
    <w:tmpl w:val="8AF8DF00"/>
    <w:lvl w:ilvl="0" w:tplc="BFAC9E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E7"/>
    <w:rsid w:val="000D74B5"/>
    <w:rsid w:val="00157890"/>
    <w:rsid w:val="001A0B00"/>
    <w:rsid w:val="001D6121"/>
    <w:rsid w:val="001F3FBF"/>
    <w:rsid w:val="002663E1"/>
    <w:rsid w:val="00284ACC"/>
    <w:rsid w:val="00293448"/>
    <w:rsid w:val="003109B6"/>
    <w:rsid w:val="003138C5"/>
    <w:rsid w:val="003474CB"/>
    <w:rsid w:val="003B4639"/>
    <w:rsid w:val="00446E92"/>
    <w:rsid w:val="004C4136"/>
    <w:rsid w:val="00582780"/>
    <w:rsid w:val="006020EA"/>
    <w:rsid w:val="006604CD"/>
    <w:rsid w:val="006976A4"/>
    <w:rsid w:val="00734413"/>
    <w:rsid w:val="007506B7"/>
    <w:rsid w:val="007803D8"/>
    <w:rsid w:val="007C427B"/>
    <w:rsid w:val="008972D1"/>
    <w:rsid w:val="00A05A99"/>
    <w:rsid w:val="00A067FB"/>
    <w:rsid w:val="00A972F0"/>
    <w:rsid w:val="00AD2521"/>
    <w:rsid w:val="00B02D8D"/>
    <w:rsid w:val="00B70BB3"/>
    <w:rsid w:val="00BF0B7C"/>
    <w:rsid w:val="00CB20E7"/>
    <w:rsid w:val="00DF7BC3"/>
    <w:rsid w:val="00E027EA"/>
    <w:rsid w:val="00E14FFC"/>
    <w:rsid w:val="00E50102"/>
    <w:rsid w:val="00EA731B"/>
    <w:rsid w:val="00F0108E"/>
    <w:rsid w:val="00F320F9"/>
    <w:rsid w:val="00F51DFA"/>
    <w:rsid w:val="00F92EB9"/>
    <w:rsid w:val="00FE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80A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E7"/>
    <w:rPr>
      <w:rFonts w:ascii="Times New Roman" w:eastAsiaTheme="minorEastAsia" w:hAnsi="Times New Roman" w:cs="Times New Roman"/>
    </w:rPr>
  </w:style>
  <w:style w:type="paragraph" w:styleId="Heading1">
    <w:name w:val="heading 1"/>
    <w:basedOn w:val="Normal"/>
    <w:next w:val="Normal"/>
    <w:link w:val="Heading1Char"/>
    <w:uiPriority w:val="9"/>
    <w:qFormat/>
    <w:rsid w:val="007C427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C427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0E7"/>
    <w:pPr>
      <w:tabs>
        <w:tab w:val="center" w:pos="4320"/>
        <w:tab w:val="right" w:pos="8640"/>
      </w:tabs>
    </w:pPr>
  </w:style>
  <w:style w:type="character" w:customStyle="1" w:styleId="HeaderChar">
    <w:name w:val="Header Char"/>
    <w:basedOn w:val="DefaultParagraphFont"/>
    <w:link w:val="Header"/>
    <w:uiPriority w:val="99"/>
    <w:rsid w:val="00CB20E7"/>
    <w:rPr>
      <w:rFonts w:ascii="Times New Roman" w:eastAsiaTheme="minorEastAsia" w:hAnsi="Times New Roman" w:cs="Times New Roman"/>
    </w:rPr>
  </w:style>
  <w:style w:type="character" w:styleId="PageNumber">
    <w:name w:val="page number"/>
    <w:basedOn w:val="DefaultParagraphFont"/>
    <w:uiPriority w:val="99"/>
    <w:semiHidden/>
    <w:unhideWhenUsed/>
    <w:rsid w:val="00CB20E7"/>
  </w:style>
  <w:style w:type="paragraph" w:styleId="Footer">
    <w:name w:val="footer"/>
    <w:basedOn w:val="Normal"/>
    <w:link w:val="FooterChar"/>
    <w:uiPriority w:val="99"/>
    <w:unhideWhenUsed/>
    <w:rsid w:val="00E50102"/>
    <w:pPr>
      <w:tabs>
        <w:tab w:val="center" w:pos="4680"/>
        <w:tab w:val="right" w:pos="9360"/>
      </w:tabs>
    </w:pPr>
  </w:style>
  <w:style w:type="character" w:customStyle="1" w:styleId="FooterChar">
    <w:name w:val="Footer Char"/>
    <w:basedOn w:val="DefaultParagraphFont"/>
    <w:link w:val="Footer"/>
    <w:uiPriority w:val="99"/>
    <w:rsid w:val="00E50102"/>
    <w:rPr>
      <w:rFonts w:ascii="Times New Roman" w:eastAsiaTheme="minorEastAsia" w:hAnsi="Times New Roman" w:cs="Times New Roman"/>
    </w:rPr>
  </w:style>
  <w:style w:type="character" w:styleId="Hyperlink">
    <w:name w:val="Hyperlink"/>
    <w:basedOn w:val="DefaultParagraphFont"/>
    <w:uiPriority w:val="99"/>
    <w:unhideWhenUsed/>
    <w:rsid w:val="00E50102"/>
    <w:rPr>
      <w:color w:val="0563C1" w:themeColor="hyperlink"/>
      <w:u w:val="single"/>
    </w:rPr>
  </w:style>
  <w:style w:type="paragraph" w:styleId="ListParagraph">
    <w:name w:val="List Paragraph"/>
    <w:basedOn w:val="Normal"/>
    <w:uiPriority w:val="34"/>
    <w:qFormat/>
    <w:rsid w:val="00446E92"/>
    <w:pPr>
      <w:ind w:left="720"/>
      <w:contextualSpacing/>
    </w:pPr>
  </w:style>
  <w:style w:type="paragraph" w:styleId="FootnoteText">
    <w:name w:val="footnote text"/>
    <w:basedOn w:val="Normal"/>
    <w:link w:val="FootnoteTextChar"/>
    <w:uiPriority w:val="99"/>
    <w:unhideWhenUsed/>
    <w:rsid w:val="00446E92"/>
    <w:rPr>
      <w:sz w:val="20"/>
    </w:rPr>
  </w:style>
  <w:style w:type="character" w:customStyle="1" w:styleId="FootnoteTextChar">
    <w:name w:val="Footnote Text Char"/>
    <w:basedOn w:val="DefaultParagraphFont"/>
    <w:link w:val="FootnoteText"/>
    <w:uiPriority w:val="99"/>
    <w:rsid w:val="00446E92"/>
    <w:rPr>
      <w:rFonts w:ascii="Times New Roman" w:eastAsiaTheme="minorEastAsia" w:hAnsi="Times New Roman" w:cs="Times New Roman"/>
      <w:sz w:val="20"/>
    </w:rPr>
  </w:style>
  <w:style w:type="character" w:styleId="FootnoteReference">
    <w:name w:val="footnote reference"/>
    <w:basedOn w:val="DefaultParagraphFont"/>
    <w:uiPriority w:val="99"/>
    <w:unhideWhenUsed/>
    <w:rsid w:val="00446E92"/>
    <w:rPr>
      <w:vertAlign w:val="superscript"/>
    </w:rPr>
  </w:style>
  <w:style w:type="character" w:customStyle="1" w:styleId="line">
    <w:name w:val="line"/>
    <w:basedOn w:val="DefaultParagraphFont"/>
    <w:rsid w:val="00446E92"/>
  </w:style>
  <w:style w:type="character" w:customStyle="1" w:styleId="Heading1Char">
    <w:name w:val="Heading 1 Char"/>
    <w:basedOn w:val="DefaultParagraphFont"/>
    <w:link w:val="Heading1"/>
    <w:uiPriority w:val="9"/>
    <w:rsid w:val="007C427B"/>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7C427B"/>
    <w:rPr>
      <w:rFonts w:asciiTheme="majorHAnsi" w:eastAsiaTheme="majorEastAsia" w:hAnsiTheme="majorHAnsi" w:cstheme="majorBidi"/>
      <w:b/>
      <w:bCs/>
      <w:color w:val="4472C4" w:themeColor="accent1"/>
      <w:sz w:val="26"/>
      <w:szCs w:val="26"/>
    </w:rPr>
  </w:style>
  <w:style w:type="paragraph" w:styleId="List">
    <w:name w:val="List"/>
    <w:basedOn w:val="Normal"/>
    <w:uiPriority w:val="99"/>
    <w:unhideWhenUsed/>
    <w:rsid w:val="007C427B"/>
    <w:pPr>
      <w:ind w:left="360" w:hanging="360"/>
      <w:contextualSpacing/>
    </w:pPr>
  </w:style>
  <w:style w:type="paragraph" w:styleId="Title">
    <w:name w:val="Title"/>
    <w:basedOn w:val="Normal"/>
    <w:next w:val="Normal"/>
    <w:link w:val="TitleChar"/>
    <w:uiPriority w:val="10"/>
    <w:qFormat/>
    <w:rsid w:val="007C427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427B"/>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7C427B"/>
    <w:pPr>
      <w:spacing w:after="120"/>
    </w:pPr>
  </w:style>
  <w:style w:type="character" w:customStyle="1" w:styleId="BodyTextChar">
    <w:name w:val="Body Text Char"/>
    <w:basedOn w:val="DefaultParagraphFont"/>
    <w:link w:val="BodyText"/>
    <w:uiPriority w:val="99"/>
    <w:rsid w:val="007C427B"/>
    <w:rPr>
      <w:rFonts w:ascii="Times New Roman" w:eastAsiaTheme="minorEastAsia" w:hAnsi="Times New Roman" w:cs="Times New Roman"/>
    </w:rPr>
  </w:style>
  <w:style w:type="paragraph" w:styleId="Subtitle">
    <w:name w:val="Subtitle"/>
    <w:basedOn w:val="Normal"/>
    <w:next w:val="Normal"/>
    <w:link w:val="SubtitleChar"/>
    <w:uiPriority w:val="11"/>
    <w:qFormat/>
    <w:rsid w:val="007C427B"/>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C427B"/>
    <w:rPr>
      <w:rFonts w:asciiTheme="majorHAnsi" w:eastAsiaTheme="majorEastAsia" w:hAnsiTheme="majorHAnsi" w:cstheme="majorBidi"/>
      <w:i/>
      <w:iCs/>
      <w:color w:val="4472C4" w:themeColor="accent1"/>
      <w:spacing w:val="15"/>
    </w:rPr>
  </w:style>
  <w:style w:type="paragraph" w:styleId="BodyTextIndent">
    <w:name w:val="Body Text Indent"/>
    <w:basedOn w:val="Normal"/>
    <w:link w:val="BodyTextIndentChar"/>
    <w:uiPriority w:val="99"/>
    <w:semiHidden/>
    <w:unhideWhenUsed/>
    <w:rsid w:val="007C427B"/>
    <w:pPr>
      <w:spacing w:after="120"/>
      <w:ind w:left="360"/>
    </w:pPr>
  </w:style>
  <w:style w:type="character" w:customStyle="1" w:styleId="BodyTextIndentChar">
    <w:name w:val="Body Text Indent Char"/>
    <w:basedOn w:val="DefaultParagraphFont"/>
    <w:link w:val="BodyTextIndent"/>
    <w:uiPriority w:val="99"/>
    <w:semiHidden/>
    <w:rsid w:val="007C427B"/>
    <w:rPr>
      <w:rFonts w:ascii="Times New Roman" w:eastAsiaTheme="minorEastAsia" w:hAnsi="Times New Roman" w:cs="Times New Roman"/>
    </w:rPr>
  </w:style>
  <w:style w:type="paragraph" w:styleId="BodyTextFirstIndent2">
    <w:name w:val="Body Text First Indent 2"/>
    <w:basedOn w:val="BodyTextIndent"/>
    <w:link w:val="BodyTextFirstIndent2Char"/>
    <w:uiPriority w:val="99"/>
    <w:unhideWhenUsed/>
    <w:rsid w:val="007C427B"/>
    <w:pPr>
      <w:spacing w:after="0"/>
      <w:ind w:firstLine="360"/>
    </w:pPr>
  </w:style>
  <w:style w:type="character" w:customStyle="1" w:styleId="BodyTextFirstIndent2Char">
    <w:name w:val="Body Text First Indent 2 Char"/>
    <w:basedOn w:val="BodyTextIndentChar"/>
    <w:link w:val="BodyTextFirstIndent2"/>
    <w:uiPriority w:val="99"/>
    <w:rsid w:val="007C427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7C4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27B"/>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E7"/>
    <w:rPr>
      <w:rFonts w:ascii="Times New Roman" w:eastAsiaTheme="minorEastAsia" w:hAnsi="Times New Roman" w:cs="Times New Roman"/>
    </w:rPr>
  </w:style>
  <w:style w:type="paragraph" w:styleId="Heading1">
    <w:name w:val="heading 1"/>
    <w:basedOn w:val="Normal"/>
    <w:next w:val="Normal"/>
    <w:link w:val="Heading1Char"/>
    <w:uiPriority w:val="9"/>
    <w:qFormat/>
    <w:rsid w:val="007C427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C427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0E7"/>
    <w:pPr>
      <w:tabs>
        <w:tab w:val="center" w:pos="4320"/>
        <w:tab w:val="right" w:pos="8640"/>
      </w:tabs>
    </w:pPr>
  </w:style>
  <w:style w:type="character" w:customStyle="1" w:styleId="HeaderChar">
    <w:name w:val="Header Char"/>
    <w:basedOn w:val="DefaultParagraphFont"/>
    <w:link w:val="Header"/>
    <w:uiPriority w:val="99"/>
    <w:rsid w:val="00CB20E7"/>
    <w:rPr>
      <w:rFonts w:ascii="Times New Roman" w:eastAsiaTheme="minorEastAsia" w:hAnsi="Times New Roman" w:cs="Times New Roman"/>
    </w:rPr>
  </w:style>
  <w:style w:type="character" w:styleId="PageNumber">
    <w:name w:val="page number"/>
    <w:basedOn w:val="DefaultParagraphFont"/>
    <w:uiPriority w:val="99"/>
    <w:semiHidden/>
    <w:unhideWhenUsed/>
    <w:rsid w:val="00CB20E7"/>
  </w:style>
  <w:style w:type="paragraph" w:styleId="Footer">
    <w:name w:val="footer"/>
    <w:basedOn w:val="Normal"/>
    <w:link w:val="FooterChar"/>
    <w:uiPriority w:val="99"/>
    <w:unhideWhenUsed/>
    <w:rsid w:val="00E50102"/>
    <w:pPr>
      <w:tabs>
        <w:tab w:val="center" w:pos="4680"/>
        <w:tab w:val="right" w:pos="9360"/>
      </w:tabs>
    </w:pPr>
  </w:style>
  <w:style w:type="character" w:customStyle="1" w:styleId="FooterChar">
    <w:name w:val="Footer Char"/>
    <w:basedOn w:val="DefaultParagraphFont"/>
    <w:link w:val="Footer"/>
    <w:uiPriority w:val="99"/>
    <w:rsid w:val="00E50102"/>
    <w:rPr>
      <w:rFonts w:ascii="Times New Roman" w:eastAsiaTheme="minorEastAsia" w:hAnsi="Times New Roman" w:cs="Times New Roman"/>
    </w:rPr>
  </w:style>
  <w:style w:type="character" w:styleId="Hyperlink">
    <w:name w:val="Hyperlink"/>
    <w:basedOn w:val="DefaultParagraphFont"/>
    <w:uiPriority w:val="99"/>
    <w:unhideWhenUsed/>
    <w:rsid w:val="00E50102"/>
    <w:rPr>
      <w:color w:val="0563C1" w:themeColor="hyperlink"/>
      <w:u w:val="single"/>
    </w:rPr>
  </w:style>
  <w:style w:type="paragraph" w:styleId="ListParagraph">
    <w:name w:val="List Paragraph"/>
    <w:basedOn w:val="Normal"/>
    <w:uiPriority w:val="34"/>
    <w:qFormat/>
    <w:rsid w:val="00446E92"/>
    <w:pPr>
      <w:ind w:left="720"/>
      <w:contextualSpacing/>
    </w:pPr>
  </w:style>
  <w:style w:type="paragraph" w:styleId="FootnoteText">
    <w:name w:val="footnote text"/>
    <w:basedOn w:val="Normal"/>
    <w:link w:val="FootnoteTextChar"/>
    <w:uiPriority w:val="99"/>
    <w:unhideWhenUsed/>
    <w:rsid w:val="00446E92"/>
    <w:rPr>
      <w:sz w:val="20"/>
    </w:rPr>
  </w:style>
  <w:style w:type="character" w:customStyle="1" w:styleId="FootnoteTextChar">
    <w:name w:val="Footnote Text Char"/>
    <w:basedOn w:val="DefaultParagraphFont"/>
    <w:link w:val="FootnoteText"/>
    <w:uiPriority w:val="99"/>
    <w:rsid w:val="00446E92"/>
    <w:rPr>
      <w:rFonts w:ascii="Times New Roman" w:eastAsiaTheme="minorEastAsia" w:hAnsi="Times New Roman" w:cs="Times New Roman"/>
      <w:sz w:val="20"/>
    </w:rPr>
  </w:style>
  <w:style w:type="character" w:styleId="FootnoteReference">
    <w:name w:val="footnote reference"/>
    <w:basedOn w:val="DefaultParagraphFont"/>
    <w:uiPriority w:val="99"/>
    <w:unhideWhenUsed/>
    <w:rsid w:val="00446E92"/>
    <w:rPr>
      <w:vertAlign w:val="superscript"/>
    </w:rPr>
  </w:style>
  <w:style w:type="character" w:customStyle="1" w:styleId="line">
    <w:name w:val="line"/>
    <w:basedOn w:val="DefaultParagraphFont"/>
    <w:rsid w:val="00446E92"/>
  </w:style>
  <w:style w:type="character" w:customStyle="1" w:styleId="Heading1Char">
    <w:name w:val="Heading 1 Char"/>
    <w:basedOn w:val="DefaultParagraphFont"/>
    <w:link w:val="Heading1"/>
    <w:uiPriority w:val="9"/>
    <w:rsid w:val="007C427B"/>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7C427B"/>
    <w:rPr>
      <w:rFonts w:asciiTheme="majorHAnsi" w:eastAsiaTheme="majorEastAsia" w:hAnsiTheme="majorHAnsi" w:cstheme="majorBidi"/>
      <w:b/>
      <w:bCs/>
      <w:color w:val="4472C4" w:themeColor="accent1"/>
      <w:sz w:val="26"/>
      <w:szCs w:val="26"/>
    </w:rPr>
  </w:style>
  <w:style w:type="paragraph" w:styleId="List">
    <w:name w:val="List"/>
    <w:basedOn w:val="Normal"/>
    <w:uiPriority w:val="99"/>
    <w:unhideWhenUsed/>
    <w:rsid w:val="007C427B"/>
    <w:pPr>
      <w:ind w:left="360" w:hanging="360"/>
      <w:contextualSpacing/>
    </w:pPr>
  </w:style>
  <w:style w:type="paragraph" w:styleId="Title">
    <w:name w:val="Title"/>
    <w:basedOn w:val="Normal"/>
    <w:next w:val="Normal"/>
    <w:link w:val="TitleChar"/>
    <w:uiPriority w:val="10"/>
    <w:qFormat/>
    <w:rsid w:val="007C427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427B"/>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7C427B"/>
    <w:pPr>
      <w:spacing w:after="120"/>
    </w:pPr>
  </w:style>
  <w:style w:type="character" w:customStyle="1" w:styleId="BodyTextChar">
    <w:name w:val="Body Text Char"/>
    <w:basedOn w:val="DefaultParagraphFont"/>
    <w:link w:val="BodyText"/>
    <w:uiPriority w:val="99"/>
    <w:rsid w:val="007C427B"/>
    <w:rPr>
      <w:rFonts w:ascii="Times New Roman" w:eastAsiaTheme="minorEastAsia" w:hAnsi="Times New Roman" w:cs="Times New Roman"/>
    </w:rPr>
  </w:style>
  <w:style w:type="paragraph" w:styleId="Subtitle">
    <w:name w:val="Subtitle"/>
    <w:basedOn w:val="Normal"/>
    <w:next w:val="Normal"/>
    <w:link w:val="SubtitleChar"/>
    <w:uiPriority w:val="11"/>
    <w:qFormat/>
    <w:rsid w:val="007C427B"/>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C427B"/>
    <w:rPr>
      <w:rFonts w:asciiTheme="majorHAnsi" w:eastAsiaTheme="majorEastAsia" w:hAnsiTheme="majorHAnsi" w:cstheme="majorBidi"/>
      <w:i/>
      <w:iCs/>
      <w:color w:val="4472C4" w:themeColor="accent1"/>
      <w:spacing w:val="15"/>
    </w:rPr>
  </w:style>
  <w:style w:type="paragraph" w:styleId="BodyTextIndent">
    <w:name w:val="Body Text Indent"/>
    <w:basedOn w:val="Normal"/>
    <w:link w:val="BodyTextIndentChar"/>
    <w:uiPriority w:val="99"/>
    <w:semiHidden/>
    <w:unhideWhenUsed/>
    <w:rsid w:val="007C427B"/>
    <w:pPr>
      <w:spacing w:after="120"/>
      <w:ind w:left="360"/>
    </w:pPr>
  </w:style>
  <w:style w:type="character" w:customStyle="1" w:styleId="BodyTextIndentChar">
    <w:name w:val="Body Text Indent Char"/>
    <w:basedOn w:val="DefaultParagraphFont"/>
    <w:link w:val="BodyTextIndent"/>
    <w:uiPriority w:val="99"/>
    <w:semiHidden/>
    <w:rsid w:val="007C427B"/>
    <w:rPr>
      <w:rFonts w:ascii="Times New Roman" w:eastAsiaTheme="minorEastAsia" w:hAnsi="Times New Roman" w:cs="Times New Roman"/>
    </w:rPr>
  </w:style>
  <w:style w:type="paragraph" w:styleId="BodyTextFirstIndent2">
    <w:name w:val="Body Text First Indent 2"/>
    <w:basedOn w:val="BodyTextIndent"/>
    <w:link w:val="BodyTextFirstIndent2Char"/>
    <w:uiPriority w:val="99"/>
    <w:unhideWhenUsed/>
    <w:rsid w:val="007C427B"/>
    <w:pPr>
      <w:spacing w:after="0"/>
      <w:ind w:firstLine="360"/>
    </w:pPr>
  </w:style>
  <w:style w:type="character" w:customStyle="1" w:styleId="BodyTextFirstIndent2Char">
    <w:name w:val="Body Text First Indent 2 Char"/>
    <w:basedOn w:val="BodyTextIndentChar"/>
    <w:link w:val="BodyTextFirstIndent2"/>
    <w:uiPriority w:val="99"/>
    <w:rsid w:val="007C427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7C4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27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6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rmoorma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4EE39A-7D5B-3C45-B2DA-1FE8FAAB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Boylan</cp:lastModifiedBy>
  <cp:revision>15</cp:revision>
  <cp:lastPrinted>2017-03-31T20:28:00Z</cp:lastPrinted>
  <dcterms:created xsi:type="dcterms:W3CDTF">2017-03-20T20:35:00Z</dcterms:created>
  <dcterms:modified xsi:type="dcterms:W3CDTF">2017-04-01T16:12:00Z</dcterms:modified>
</cp:coreProperties>
</file>