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56" w:rsidRPr="0001443F" w:rsidRDefault="000054D3" w:rsidP="00AC5EDE">
      <w:pPr>
        <w:jc w:val="center"/>
        <w:rPr>
          <w:b/>
        </w:rPr>
      </w:pPr>
      <w:r>
        <w:rPr>
          <w:b/>
        </w:rPr>
        <w:t>Natura and the Senses</w:t>
      </w:r>
      <w:r w:rsidR="001E2FBB" w:rsidRPr="0001443F">
        <w:rPr>
          <w:b/>
        </w:rPr>
        <w:t xml:space="preserve"> in Pliny’s </w:t>
      </w:r>
      <w:r w:rsidR="001E2FBB" w:rsidRPr="0001443F">
        <w:rPr>
          <w:b/>
          <w:i/>
        </w:rPr>
        <w:t>Natural History</w:t>
      </w:r>
      <w:r w:rsidR="00AC5EDE" w:rsidRPr="0001443F">
        <w:rPr>
          <w:b/>
        </w:rPr>
        <w:t xml:space="preserve"> </w:t>
      </w:r>
      <w:r w:rsidR="001400EC" w:rsidRPr="0001443F">
        <w:rPr>
          <w:rStyle w:val="FootnoteReference"/>
          <w:b/>
        </w:rPr>
        <w:footnoteReference w:id="1"/>
      </w:r>
    </w:p>
    <w:p w:rsidR="00B6007F" w:rsidRPr="0001443F" w:rsidRDefault="00B6007F" w:rsidP="00B6007F"/>
    <w:p w:rsidR="00C902D0" w:rsidRPr="0001443F" w:rsidRDefault="007B4A1B" w:rsidP="00C902D0">
      <w:pPr>
        <w:jc w:val="both"/>
      </w:pPr>
      <w:r w:rsidRPr="0001443F">
        <w:t>CAMWS 2018</w:t>
      </w:r>
      <w:r w:rsidRPr="0001443F">
        <w:tab/>
      </w:r>
      <w:r w:rsidRPr="0001443F">
        <w:tab/>
      </w:r>
      <w:r w:rsidRPr="0001443F">
        <w:tab/>
      </w:r>
      <w:r w:rsidRPr="0001443F">
        <w:tab/>
      </w:r>
      <w:r w:rsidRPr="0001443F">
        <w:tab/>
      </w:r>
      <w:r w:rsidRPr="0001443F">
        <w:tab/>
      </w:r>
      <w:r w:rsidR="000B0123" w:rsidRPr="0001443F">
        <w:tab/>
      </w:r>
      <w:r w:rsidR="000054D3">
        <w:tab/>
      </w:r>
      <w:r w:rsidRPr="0001443F">
        <w:t>Albuquerque, NM</w:t>
      </w:r>
    </w:p>
    <w:p w:rsidR="007B4A1B" w:rsidRPr="0001443F" w:rsidRDefault="007B4A1B" w:rsidP="00C902D0">
      <w:pPr>
        <w:jc w:val="both"/>
        <w:rPr>
          <w:b/>
        </w:rPr>
      </w:pPr>
    </w:p>
    <w:p w:rsidR="00C902D0" w:rsidRPr="0001443F" w:rsidRDefault="007B4A1B" w:rsidP="00C902D0">
      <w:pPr>
        <w:jc w:val="both"/>
      </w:pPr>
      <w:r w:rsidRPr="0001443F">
        <w:t>Eleni Hall</w:t>
      </w:r>
      <w:r w:rsidR="00C902D0" w:rsidRPr="0001443F">
        <w:t xml:space="preserve"> </w:t>
      </w:r>
      <w:proofErr w:type="spellStart"/>
      <w:r w:rsidR="00C902D0" w:rsidRPr="0001443F">
        <w:t>Manolaraki</w:t>
      </w:r>
      <w:proofErr w:type="spellEnd"/>
      <w:r w:rsidR="00C902D0" w:rsidRPr="0001443F">
        <w:tab/>
      </w:r>
      <w:r w:rsidR="00C902D0" w:rsidRPr="0001443F">
        <w:tab/>
      </w:r>
      <w:r w:rsidR="00C902D0" w:rsidRPr="0001443F">
        <w:tab/>
      </w:r>
      <w:r w:rsidR="00C902D0" w:rsidRPr="0001443F">
        <w:tab/>
      </w:r>
      <w:r w:rsidR="00C902D0" w:rsidRPr="0001443F">
        <w:tab/>
      </w:r>
      <w:r w:rsidR="00C902D0" w:rsidRPr="0001443F">
        <w:tab/>
      </w:r>
      <w:r w:rsidR="000054D3">
        <w:tab/>
      </w:r>
      <w:r w:rsidR="00C902D0" w:rsidRPr="0001443F">
        <w:t>University of South Florida</w:t>
      </w:r>
    </w:p>
    <w:p w:rsidR="00C902D0" w:rsidRPr="0001443F" w:rsidRDefault="001F5D7C" w:rsidP="00C902D0">
      <w:pPr>
        <w:jc w:val="both"/>
      </w:pPr>
      <w:hyperlink r:id="rId9" w:history="1">
        <w:r w:rsidR="00C902D0" w:rsidRPr="0001443F">
          <w:rPr>
            <w:rStyle w:val="Hyperlink"/>
            <w:color w:val="auto"/>
            <w:u w:val="none"/>
          </w:rPr>
          <w:t>emanolar@usf.edu</w:t>
        </w:r>
      </w:hyperlink>
    </w:p>
    <w:p w:rsidR="00CF0756" w:rsidRPr="0001443F" w:rsidRDefault="00CF0756" w:rsidP="001E2FBB">
      <w:pPr>
        <w:jc w:val="both"/>
        <w:rPr>
          <w:b/>
        </w:rPr>
      </w:pPr>
    </w:p>
    <w:p w:rsidR="00CF0756" w:rsidRPr="0001443F" w:rsidRDefault="00403FD4" w:rsidP="001400EC">
      <w:pPr>
        <w:jc w:val="both"/>
        <w:rPr>
          <w:b/>
        </w:rPr>
      </w:pPr>
      <w:r w:rsidRPr="0001443F">
        <w:rPr>
          <w:b/>
        </w:rPr>
        <w:t>A. Preliminaries</w:t>
      </w:r>
      <w:r w:rsidR="00C4622A" w:rsidRPr="0001443F">
        <w:rPr>
          <w:b/>
        </w:rPr>
        <w:t xml:space="preserve">: </w:t>
      </w:r>
      <w:r w:rsidR="007E1C90" w:rsidRPr="0001443F">
        <w:rPr>
          <w:b/>
        </w:rPr>
        <w:t xml:space="preserve">The Divinity of </w:t>
      </w:r>
      <w:r w:rsidR="007E1C90" w:rsidRPr="0001443F">
        <w:rPr>
          <w:b/>
          <w:i/>
        </w:rPr>
        <w:t>Natura</w:t>
      </w:r>
      <w:r w:rsidR="00B96C3F" w:rsidRPr="0001443F">
        <w:rPr>
          <w:b/>
        </w:rPr>
        <w:t xml:space="preserve"> </w:t>
      </w:r>
      <w:r w:rsidR="00F939A5" w:rsidRPr="0001443F">
        <w:rPr>
          <w:b/>
        </w:rPr>
        <w:t>in Pliny</w:t>
      </w:r>
    </w:p>
    <w:p w:rsidR="001400EC" w:rsidRPr="0001443F" w:rsidRDefault="001400EC" w:rsidP="001400EC">
      <w:pPr>
        <w:jc w:val="both"/>
      </w:pPr>
    </w:p>
    <w:p w:rsidR="00914118" w:rsidRPr="0001443F" w:rsidRDefault="00406BE4" w:rsidP="001E2FBB">
      <w:pPr>
        <w:jc w:val="both"/>
      </w:pPr>
      <w:r w:rsidRPr="0001443F">
        <w:rPr>
          <w:b/>
        </w:rPr>
        <w:t>A</w:t>
      </w:r>
      <w:r w:rsidR="00C84113" w:rsidRPr="0001443F">
        <w:rPr>
          <w:b/>
        </w:rPr>
        <w:t>1</w:t>
      </w:r>
      <w:r w:rsidR="007E1C90" w:rsidRPr="0001443F">
        <w:rPr>
          <w:b/>
        </w:rPr>
        <w:t xml:space="preserve">. </w:t>
      </w:r>
      <w:r w:rsidR="00CF0756" w:rsidRPr="0001443F">
        <w:t xml:space="preserve">The world and this—whatever other name men have chosen to designate the sky whose vaulted roof encircles the universe, is fitly believed to be </w:t>
      </w:r>
      <w:r w:rsidR="00CF0756" w:rsidRPr="0001443F">
        <w:rPr>
          <w:u w:val="single"/>
        </w:rPr>
        <w:t>a deity</w:t>
      </w:r>
      <w:r w:rsidR="007E1C90" w:rsidRPr="0001443F">
        <w:t xml:space="preserve"> (</w:t>
      </w:r>
      <w:r w:rsidR="007E1C90" w:rsidRPr="0001443F">
        <w:rPr>
          <w:i/>
        </w:rPr>
        <w:t xml:space="preserve">numen </w:t>
      </w:r>
      <w:proofErr w:type="spellStart"/>
      <w:r w:rsidR="007E1C90" w:rsidRPr="0001443F">
        <w:rPr>
          <w:i/>
        </w:rPr>
        <w:t>esse</w:t>
      </w:r>
      <w:proofErr w:type="spellEnd"/>
      <w:r w:rsidR="007E1C90" w:rsidRPr="0001443F">
        <w:rPr>
          <w:i/>
        </w:rPr>
        <w:t xml:space="preserve"> </w:t>
      </w:r>
      <w:proofErr w:type="spellStart"/>
      <w:r w:rsidR="007E1C90" w:rsidRPr="0001443F">
        <w:rPr>
          <w:i/>
        </w:rPr>
        <w:t>credi</w:t>
      </w:r>
      <w:proofErr w:type="spellEnd"/>
      <w:r w:rsidR="007E1C90" w:rsidRPr="0001443F">
        <w:rPr>
          <w:i/>
        </w:rPr>
        <w:t xml:space="preserve"> par </w:t>
      </w:r>
      <w:proofErr w:type="spellStart"/>
      <w:r w:rsidR="007E1C90" w:rsidRPr="0001443F">
        <w:rPr>
          <w:i/>
        </w:rPr>
        <w:t>est</w:t>
      </w:r>
      <w:proofErr w:type="spellEnd"/>
      <w:r w:rsidR="007E1C90" w:rsidRPr="0001443F">
        <w:t>):</w:t>
      </w:r>
      <w:r w:rsidR="00CF0756" w:rsidRPr="0001443F">
        <w:t xml:space="preserve"> eternal, immeasu</w:t>
      </w:r>
      <w:r w:rsidR="000C40C2" w:rsidRPr="0001443F">
        <w:t xml:space="preserve">rable, a being that was never born </w:t>
      </w:r>
      <w:r w:rsidR="003A1789" w:rsidRPr="0001443F">
        <w:t>and</w:t>
      </w:r>
      <w:r w:rsidR="000C40C2" w:rsidRPr="0001443F">
        <w:t xml:space="preserve"> will never</w:t>
      </w:r>
      <w:r w:rsidR="003A1789" w:rsidRPr="0001443F">
        <w:t xml:space="preserve"> perish…i</w:t>
      </w:r>
      <w:r w:rsidR="00CF0756" w:rsidRPr="0001443F">
        <w:t>t is sacred, eternal, immeasurab</w:t>
      </w:r>
      <w:r w:rsidR="000C40C2" w:rsidRPr="0001443F">
        <w:t>le, wholly within the whole,</w:t>
      </w:r>
      <w:r w:rsidR="00CF0756" w:rsidRPr="0001443F">
        <w:t xml:space="preserve"> rather itself the whole, finite and resembling the infinite, certain of all things and resembling the uncertain, holding in its embrace all things that are without and within, at once the work of</w:t>
      </w:r>
      <w:r w:rsidR="00CF0756" w:rsidRPr="0001443F">
        <w:rPr>
          <w:b/>
        </w:rPr>
        <w:t xml:space="preserve"> </w:t>
      </w:r>
      <w:r w:rsidR="00CF0756" w:rsidRPr="0001443F">
        <w:rPr>
          <w:u w:val="single"/>
        </w:rPr>
        <w:t>nature and nature hersel</w:t>
      </w:r>
      <w:r w:rsidR="00FF6715" w:rsidRPr="0001443F">
        <w:rPr>
          <w:u w:val="single"/>
        </w:rPr>
        <w:t>f</w:t>
      </w:r>
      <w:r w:rsidR="007E1C90" w:rsidRPr="0001443F">
        <w:t xml:space="preserve"> (</w:t>
      </w:r>
      <w:proofErr w:type="spellStart"/>
      <w:r w:rsidR="007E1C90" w:rsidRPr="0001443F">
        <w:rPr>
          <w:i/>
        </w:rPr>
        <w:t>rerum</w:t>
      </w:r>
      <w:proofErr w:type="spellEnd"/>
      <w:r w:rsidR="007E1C90" w:rsidRPr="0001443F">
        <w:rPr>
          <w:i/>
        </w:rPr>
        <w:t xml:space="preserve"> </w:t>
      </w:r>
      <w:proofErr w:type="spellStart"/>
      <w:r w:rsidR="007E1C90" w:rsidRPr="0001443F">
        <w:rPr>
          <w:i/>
        </w:rPr>
        <w:t>na</w:t>
      </w:r>
      <w:r w:rsidR="005E0369" w:rsidRPr="0001443F">
        <w:rPr>
          <w:i/>
        </w:rPr>
        <w:t>turae</w:t>
      </w:r>
      <w:proofErr w:type="spellEnd"/>
      <w:r w:rsidR="005E0369" w:rsidRPr="0001443F">
        <w:rPr>
          <w:i/>
        </w:rPr>
        <w:t xml:space="preserve"> opus et </w:t>
      </w:r>
      <w:proofErr w:type="spellStart"/>
      <w:r w:rsidR="005E0369" w:rsidRPr="0001443F">
        <w:rPr>
          <w:i/>
        </w:rPr>
        <w:t>rerum</w:t>
      </w:r>
      <w:proofErr w:type="spellEnd"/>
      <w:r w:rsidR="005E0369" w:rsidRPr="0001443F">
        <w:rPr>
          <w:i/>
        </w:rPr>
        <w:t xml:space="preserve"> </w:t>
      </w:r>
      <w:proofErr w:type="spellStart"/>
      <w:r w:rsidR="005E0369" w:rsidRPr="0001443F">
        <w:rPr>
          <w:i/>
        </w:rPr>
        <w:t>ipsa</w:t>
      </w:r>
      <w:proofErr w:type="spellEnd"/>
      <w:r w:rsidR="005E0369" w:rsidRPr="0001443F">
        <w:rPr>
          <w:i/>
        </w:rPr>
        <w:t xml:space="preserve"> </w:t>
      </w:r>
      <w:proofErr w:type="spellStart"/>
      <w:r w:rsidR="005E0369" w:rsidRPr="0001443F">
        <w:rPr>
          <w:i/>
        </w:rPr>
        <w:t>natura</w:t>
      </w:r>
      <w:proofErr w:type="spellEnd"/>
      <w:r w:rsidR="007E1C90" w:rsidRPr="0001443F">
        <w:t xml:space="preserve">) [Pliny, </w:t>
      </w:r>
      <w:r w:rsidR="007E1C90" w:rsidRPr="0001443F">
        <w:rPr>
          <w:i/>
        </w:rPr>
        <w:t>NH</w:t>
      </w:r>
      <w:r w:rsidR="007E1C90" w:rsidRPr="0001443F">
        <w:t xml:space="preserve"> 2.1-2]</w:t>
      </w:r>
    </w:p>
    <w:p w:rsidR="001C63CD" w:rsidRPr="0001443F" w:rsidRDefault="001C63CD" w:rsidP="001E2FBB">
      <w:pPr>
        <w:jc w:val="both"/>
      </w:pPr>
    </w:p>
    <w:p w:rsidR="001C63CD" w:rsidRPr="0001443F" w:rsidRDefault="00406BE4" w:rsidP="001E2FBB">
      <w:pPr>
        <w:jc w:val="both"/>
      </w:pPr>
      <w:r w:rsidRPr="0001443F">
        <w:rPr>
          <w:b/>
        </w:rPr>
        <w:t>A</w:t>
      </w:r>
      <w:r w:rsidR="00C84113" w:rsidRPr="0001443F">
        <w:rPr>
          <w:b/>
        </w:rPr>
        <w:t>2</w:t>
      </w:r>
      <w:r w:rsidR="00FF6715" w:rsidRPr="0001443F">
        <w:t xml:space="preserve">. </w:t>
      </w:r>
      <w:r w:rsidR="001C63CD" w:rsidRPr="0001443F">
        <w:t xml:space="preserve">In these matters what other explanation </w:t>
      </w:r>
      <w:r w:rsidR="000C40C2" w:rsidRPr="0001443F">
        <w:t>could any mortal</w:t>
      </w:r>
      <w:r w:rsidR="00FF6715" w:rsidRPr="0001443F">
        <w:t xml:space="preserve"> adduce but</w:t>
      </w:r>
      <w:r w:rsidR="001C63CD" w:rsidRPr="0001443F">
        <w:t xml:space="preserve"> that the</w:t>
      </w:r>
      <w:r w:rsidR="002C09CF" w:rsidRPr="0001443F">
        <w:t xml:space="preserve">y are caused by the </w:t>
      </w:r>
      <w:r w:rsidR="002C09CF" w:rsidRPr="0001443F">
        <w:rPr>
          <w:u w:val="single"/>
        </w:rPr>
        <w:t>deity</w:t>
      </w:r>
      <w:r w:rsidR="000C40C2" w:rsidRPr="0001443F">
        <w:rPr>
          <w:u w:val="single"/>
        </w:rPr>
        <w:t xml:space="preserve"> of </w:t>
      </w:r>
      <w:r w:rsidR="001C63CD" w:rsidRPr="0001443F">
        <w:rPr>
          <w:u w:val="single"/>
        </w:rPr>
        <w:t>nature</w:t>
      </w:r>
      <w:r w:rsidR="001C63CD" w:rsidRPr="0001443F">
        <w:rPr>
          <w:b/>
        </w:rPr>
        <w:t xml:space="preserve"> </w:t>
      </w:r>
      <w:r w:rsidR="001C63CD" w:rsidRPr="0001443F">
        <w:t xml:space="preserve">which is diffused throughout the universe, repeatedly </w:t>
      </w:r>
      <w:r w:rsidR="000C40C2" w:rsidRPr="0001443F">
        <w:t>and variously bursting out</w:t>
      </w:r>
      <w:r w:rsidR="007E1C90" w:rsidRPr="0001443F">
        <w:t xml:space="preserve"> (</w:t>
      </w:r>
      <w:proofErr w:type="spellStart"/>
      <w:r w:rsidR="007E1C90" w:rsidRPr="0001443F">
        <w:rPr>
          <w:i/>
        </w:rPr>
        <w:t>diffusae</w:t>
      </w:r>
      <w:proofErr w:type="spellEnd"/>
      <w:r w:rsidR="007E1C90" w:rsidRPr="0001443F">
        <w:rPr>
          <w:i/>
        </w:rPr>
        <w:t xml:space="preserve"> per </w:t>
      </w:r>
      <w:proofErr w:type="spellStart"/>
      <w:r w:rsidR="007E1C90" w:rsidRPr="0001443F">
        <w:rPr>
          <w:i/>
        </w:rPr>
        <w:t>omne</w:t>
      </w:r>
      <w:proofErr w:type="spellEnd"/>
      <w:r w:rsidR="007E1C90" w:rsidRPr="0001443F">
        <w:rPr>
          <w:i/>
        </w:rPr>
        <w:t xml:space="preserve"> </w:t>
      </w:r>
      <w:proofErr w:type="spellStart"/>
      <w:r w:rsidR="007E1C90" w:rsidRPr="0001443F">
        <w:rPr>
          <w:i/>
        </w:rPr>
        <w:t>naturae</w:t>
      </w:r>
      <w:proofErr w:type="spellEnd"/>
      <w:r w:rsidR="007E1C90" w:rsidRPr="0001443F">
        <w:rPr>
          <w:i/>
        </w:rPr>
        <w:t xml:space="preserve"> </w:t>
      </w:r>
      <w:proofErr w:type="spellStart"/>
      <w:r w:rsidR="007E1C90" w:rsidRPr="0001443F">
        <w:rPr>
          <w:i/>
        </w:rPr>
        <w:t>subinde</w:t>
      </w:r>
      <w:proofErr w:type="spellEnd"/>
      <w:r w:rsidR="007E1C90" w:rsidRPr="0001443F">
        <w:rPr>
          <w:i/>
        </w:rPr>
        <w:t xml:space="preserve"> </w:t>
      </w:r>
      <w:proofErr w:type="spellStart"/>
      <w:r w:rsidR="007E1C90" w:rsidRPr="0001443F">
        <w:rPr>
          <w:i/>
        </w:rPr>
        <w:t>aliter</w:t>
      </w:r>
      <w:proofErr w:type="spellEnd"/>
      <w:r w:rsidR="007E1C90" w:rsidRPr="0001443F">
        <w:rPr>
          <w:i/>
        </w:rPr>
        <w:t xml:space="preserve"> </w:t>
      </w:r>
      <w:proofErr w:type="spellStart"/>
      <w:r w:rsidR="007E1C90" w:rsidRPr="0001443F">
        <w:rPr>
          <w:i/>
        </w:rPr>
        <w:t>atque</w:t>
      </w:r>
      <w:proofErr w:type="spellEnd"/>
      <w:r w:rsidR="007E1C90" w:rsidRPr="0001443F">
        <w:rPr>
          <w:i/>
        </w:rPr>
        <w:t xml:space="preserve"> </w:t>
      </w:r>
      <w:proofErr w:type="spellStart"/>
      <w:r w:rsidR="007E1C90" w:rsidRPr="0001443F">
        <w:rPr>
          <w:i/>
        </w:rPr>
        <w:t>aliter</w:t>
      </w:r>
      <w:proofErr w:type="spellEnd"/>
      <w:r w:rsidR="007E1C90" w:rsidRPr="0001443F">
        <w:rPr>
          <w:i/>
        </w:rPr>
        <w:t xml:space="preserve"> numen </w:t>
      </w:r>
      <w:proofErr w:type="spellStart"/>
      <w:r w:rsidR="000C40C2" w:rsidRPr="0001443F">
        <w:rPr>
          <w:i/>
        </w:rPr>
        <w:t>erumpens</w:t>
      </w:r>
      <w:proofErr w:type="spellEnd"/>
      <w:r w:rsidR="002C09CF" w:rsidRPr="0001443F">
        <w:t>)</w:t>
      </w:r>
      <w:r w:rsidR="000C40C2" w:rsidRPr="0001443F">
        <w:t>?</w:t>
      </w:r>
      <w:r w:rsidR="002C09CF" w:rsidRPr="0001443F">
        <w:t xml:space="preserve"> [Pliny, </w:t>
      </w:r>
      <w:r w:rsidR="002C09CF" w:rsidRPr="0001443F">
        <w:rPr>
          <w:i/>
        </w:rPr>
        <w:t>NH</w:t>
      </w:r>
      <w:r w:rsidR="000C40C2" w:rsidRPr="0001443F">
        <w:t xml:space="preserve"> 2.208]</w:t>
      </w:r>
    </w:p>
    <w:p w:rsidR="00EF2F43" w:rsidRPr="0001443F" w:rsidRDefault="00EF2F43" w:rsidP="001E2FBB">
      <w:pPr>
        <w:jc w:val="both"/>
      </w:pPr>
    </w:p>
    <w:p w:rsidR="00EF2F43" w:rsidRPr="0001443F" w:rsidRDefault="00EF2F43" w:rsidP="00EF2F43">
      <w:pPr>
        <w:jc w:val="both"/>
      </w:pPr>
      <w:r w:rsidRPr="0001443F">
        <w:t>(</w:t>
      </w:r>
      <w:proofErr w:type="gramStart"/>
      <w:r w:rsidR="003C69CC">
        <w:t>see</w:t>
      </w:r>
      <w:proofErr w:type="gramEnd"/>
      <w:r w:rsidR="003C69CC">
        <w:t xml:space="preserve"> </w:t>
      </w:r>
      <w:r w:rsidRPr="0001443F">
        <w:t xml:space="preserve">summary in </w:t>
      </w:r>
      <w:proofErr w:type="spellStart"/>
      <w:r w:rsidRPr="0001443F">
        <w:t>Beagon</w:t>
      </w:r>
      <w:proofErr w:type="spellEnd"/>
      <w:r w:rsidRPr="0001443F">
        <w:t xml:space="preserve">, M. 1992. </w:t>
      </w:r>
      <w:r w:rsidRPr="0001443F">
        <w:rPr>
          <w:i/>
        </w:rPr>
        <w:t>Roman Nature: the Thought of Pliny the Elder</w:t>
      </w:r>
      <w:r w:rsidRPr="0001443F">
        <w:t>, pp. 26-54)</w:t>
      </w:r>
    </w:p>
    <w:p w:rsidR="00C4622A" w:rsidRPr="0001443F" w:rsidRDefault="00C4622A" w:rsidP="001E2FBB">
      <w:pPr>
        <w:jc w:val="both"/>
      </w:pPr>
    </w:p>
    <w:p w:rsidR="007E1C90" w:rsidRPr="0001443F" w:rsidRDefault="00B6007F" w:rsidP="001E2FBB">
      <w:pPr>
        <w:jc w:val="both"/>
        <w:rPr>
          <w:b/>
        </w:rPr>
      </w:pPr>
      <w:r w:rsidRPr="0001443F">
        <w:rPr>
          <w:b/>
        </w:rPr>
        <w:t>B</w:t>
      </w:r>
      <w:r w:rsidR="007E1C90" w:rsidRPr="0001443F">
        <w:rPr>
          <w:b/>
        </w:rPr>
        <w:t>. Embodying the Sacred</w:t>
      </w:r>
      <w:r w:rsidR="001400EC" w:rsidRPr="0001443F">
        <w:rPr>
          <w:b/>
        </w:rPr>
        <w:t xml:space="preserve"> </w:t>
      </w:r>
      <w:r w:rsidR="00406BE4" w:rsidRPr="0001443F">
        <w:rPr>
          <w:b/>
        </w:rPr>
        <w:t xml:space="preserve">I: </w:t>
      </w:r>
      <w:proofErr w:type="spellStart"/>
      <w:r w:rsidR="001938F3" w:rsidRPr="0001443F">
        <w:rPr>
          <w:b/>
        </w:rPr>
        <w:t>Insectile</w:t>
      </w:r>
      <w:proofErr w:type="spellEnd"/>
      <w:r w:rsidR="001938F3" w:rsidRPr="0001443F">
        <w:rPr>
          <w:b/>
        </w:rPr>
        <w:t xml:space="preserve"> Senses</w:t>
      </w:r>
    </w:p>
    <w:p w:rsidR="00914118" w:rsidRPr="0001443F" w:rsidRDefault="00914118" w:rsidP="001E2FBB">
      <w:pPr>
        <w:jc w:val="both"/>
        <w:rPr>
          <w:b/>
        </w:rPr>
      </w:pPr>
    </w:p>
    <w:p w:rsidR="00E72D0E" w:rsidRPr="0001443F" w:rsidRDefault="00B6007F" w:rsidP="00E72D0E">
      <w:pPr>
        <w:jc w:val="both"/>
      </w:pPr>
      <w:r w:rsidRPr="0001443F">
        <w:rPr>
          <w:b/>
        </w:rPr>
        <w:t>B</w:t>
      </w:r>
      <w:r w:rsidR="00406BE4" w:rsidRPr="0001443F">
        <w:rPr>
          <w:b/>
        </w:rPr>
        <w:t>1.</w:t>
      </w:r>
      <w:r w:rsidR="00406BE4" w:rsidRPr="0001443F">
        <w:t xml:space="preserve"> </w:t>
      </w:r>
      <w:r w:rsidR="000C40C2" w:rsidRPr="0001443F">
        <w:t xml:space="preserve">Nowhere else is </w:t>
      </w:r>
      <w:r w:rsidR="000C40C2" w:rsidRPr="0001443F">
        <w:rPr>
          <w:u w:val="single"/>
        </w:rPr>
        <w:t>n</w:t>
      </w:r>
      <w:r w:rsidR="00E72D0E" w:rsidRPr="0001443F">
        <w:rPr>
          <w:u w:val="single"/>
        </w:rPr>
        <w:t>ature’s craftsmanship</w:t>
      </w:r>
      <w:r w:rsidR="00E72D0E" w:rsidRPr="0001443F">
        <w:t xml:space="preserve"> of th</w:t>
      </w:r>
      <w:r w:rsidR="00C84113" w:rsidRPr="0001443F">
        <w:t>i</w:t>
      </w:r>
      <w:r w:rsidR="00F764E7" w:rsidRPr="0001443F">
        <w:t>n</w:t>
      </w:r>
      <w:r w:rsidR="00C84113" w:rsidRPr="0001443F">
        <w:t xml:space="preserve">gs </w:t>
      </w:r>
      <w:r w:rsidR="00C84113" w:rsidRPr="0001443F">
        <w:rPr>
          <w:u w:val="single"/>
        </w:rPr>
        <w:t>more spectacular</w:t>
      </w:r>
      <w:r w:rsidR="00DE7C61" w:rsidRPr="0001443F">
        <w:t>: for</w:t>
      </w:r>
      <w:r w:rsidR="00E72D0E" w:rsidRPr="0001443F">
        <w:t xml:space="preserve"> in large bodies or certainly </w:t>
      </w:r>
      <w:r w:rsidR="00DE7C61" w:rsidRPr="0001443F">
        <w:t xml:space="preserve">in </w:t>
      </w:r>
      <w:r w:rsidR="00E72D0E" w:rsidRPr="0001443F">
        <w:t xml:space="preserve">the larger ones the process of manufacture was facilitated by the </w:t>
      </w:r>
      <w:r w:rsidR="00716F3A" w:rsidRPr="0001443F">
        <w:t>yielding nature of the material; but</w:t>
      </w:r>
      <w:r w:rsidR="00E72D0E" w:rsidRPr="0001443F">
        <w:t xml:space="preserve"> in these minute nothings what method, what power, what labyrinthine perfection is displayed! </w:t>
      </w:r>
      <w:r w:rsidR="00E72D0E" w:rsidRPr="0001443F">
        <w:rPr>
          <w:u w:val="single"/>
        </w:rPr>
        <w:t>Where</w:t>
      </w:r>
      <w:r w:rsidR="00E72D0E" w:rsidRPr="0001443F">
        <w:t xml:space="preserve"> d</w:t>
      </w:r>
      <w:r w:rsidR="005E0369" w:rsidRPr="0001443F">
        <w:t>id n</w:t>
      </w:r>
      <w:r w:rsidR="000C40C2" w:rsidRPr="0001443F">
        <w:t xml:space="preserve">ature </w:t>
      </w:r>
      <w:r w:rsidR="00DE7C61" w:rsidRPr="0001443F">
        <w:t>place</w:t>
      </w:r>
      <w:r w:rsidR="000C40C2" w:rsidRPr="0001443F">
        <w:t xml:space="preserve"> all </w:t>
      </w:r>
      <w:r w:rsidR="000C40C2" w:rsidRPr="0001443F">
        <w:rPr>
          <w:u w:val="single"/>
        </w:rPr>
        <w:t>the senses</w:t>
      </w:r>
      <w:r w:rsidR="000C40C2" w:rsidRPr="0001443F">
        <w:t xml:space="preserve"> in the</w:t>
      </w:r>
      <w:r w:rsidR="00DE7C61" w:rsidRPr="0001443F">
        <w:t xml:space="preserve"> mosquito</w:t>
      </w:r>
      <w:r w:rsidR="00E72D0E" w:rsidRPr="0001443F">
        <w:t>?—and other smaller creatures can be</w:t>
      </w:r>
      <w:r w:rsidR="00466003" w:rsidRPr="0001443F">
        <w:t xml:space="preserve"> mentioned,—but </w:t>
      </w:r>
      <w:r w:rsidR="00466003" w:rsidRPr="0001443F">
        <w:rPr>
          <w:u w:val="single"/>
        </w:rPr>
        <w:t>where</w:t>
      </w:r>
      <w:r w:rsidR="00466003" w:rsidRPr="0001443F">
        <w:t xml:space="preserve"> on</w:t>
      </w:r>
      <w:r w:rsidR="00E72D0E" w:rsidRPr="0001443F">
        <w:t xml:space="preserve"> it</w:t>
      </w:r>
      <w:r w:rsidR="00DE7C61" w:rsidRPr="0001443F">
        <w:t xml:space="preserve"> did she place sight? </w:t>
      </w:r>
      <w:r w:rsidR="00DE7C61" w:rsidRPr="0001443F">
        <w:rPr>
          <w:u w:val="single"/>
        </w:rPr>
        <w:t>Where</w:t>
      </w:r>
      <w:r w:rsidR="00DE7C61" w:rsidRPr="0001443F">
        <w:t xml:space="preserve"> did she attach taste? </w:t>
      </w:r>
      <w:r w:rsidR="00DE7C61" w:rsidRPr="0001443F">
        <w:rPr>
          <w:u w:val="single"/>
        </w:rPr>
        <w:t>Where</w:t>
      </w:r>
      <w:r w:rsidR="00DE7C61" w:rsidRPr="0001443F">
        <w:t xml:space="preserve"> did she insert smell? A</w:t>
      </w:r>
      <w:r w:rsidR="00E72D0E" w:rsidRPr="0001443F">
        <w:t xml:space="preserve">nd </w:t>
      </w:r>
      <w:r w:rsidR="00E72D0E" w:rsidRPr="0001443F">
        <w:rPr>
          <w:u w:val="single"/>
        </w:rPr>
        <w:t>where</w:t>
      </w:r>
      <w:r w:rsidR="00B8514A" w:rsidRPr="0001443F">
        <w:t xml:space="preserve"> did she implant that belligerent</w:t>
      </w:r>
      <w:r w:rsidR="007A4D30" w:rsidRPr="0001443F">
        <w:t xml:space="preserve"> and comparatively</w:t>
      </w:r>
      <w:r w:rsidR="000C40C2" w:rsidRPr="0001443F">
        <w:t xml:space="preserve"> booming</w:t>
      </w:r>
      <w:r w:rsidR="00E72D0E" w:rsidRPr="0001443F">
        <w:t xml:space="preserve"> voice? </w:t>
      </w:r>
      <w:r w:rsidR="00466003" w:rsidRPr="0001443F">
        <w:t>(</w:t>
      </w:r>
      <w:proofErr w:type="spellStart"/>
      <w:r w:rsidR="00466003" w:rsidRPr="0001443F">
        <w:rPr>
          <w:i/>
        </w:rPr>
        <w:t>nusquam</w:t>
      </w:r>
      <w:proofErr w:type="spellEnd"/>
      <w:r w:rsidR="00466003" w:rsidRPr="0001443F">
        <w:rPr>
          <w:i/>
        </w:rPr>
        <w:t xml:space="preserve"> alibi </w:t>
      </w:r>
      <w:proofErr w:type="spellStart"/>
      <w:r w:rsidR="00466003" w:rsidRPr="0001443F">
        <w:rPr>
          <w:i/>
        </w:rPr>
        <w:t>spectatiore</w:t>
      </w:r>
      <w:proofErr w:type="spellEnd"/>
      <w:r w:rsidR="00466003" w:rsidRPr="0001443F">
        <w:rPr>
          <w:i/>
        </w:rPr>
        <w:t xml:space="preserve"> </w:t>
      </w:r>
      <w:proofErr w:type="spellStart"/>
      <w:r w:rsidR="00466003" w:rsidRPr="0001443F">
        <w:rPr>
          <w:i/>
        </w:rPr>
        <w:t>naturae</w:t>
      </w:r>
      <w:proofErr w:type="spellEnd"/>
      <w:r w:rsidR="00466003" w:rsidRPr="0001443F">
        <w:rPr>
          <w:i/>
        </w:rPr>
        <w:t xml:space="preserve"> </w:t>
      </w:r>
      <w:proofErr w:type="spellStart"/>
      <w:r w:rsidR="00466003" w:rsidRPr="0001443F">
        <w:rPr>
          <w:i/>
        </w:rPr>
        <w:t>rer</w:t>
      </w:r>
      <w:r w:rsidR="00583717" w:rsidRPr="0001443F">
        <w:rPr>
          <w:i/>
        </w:rPr>
        <w:t>um</w:t>
      </w:r>
      <w:proofErr w:type="spellEnd"/>
      <w:r w:rsidR="00583717" w:rsidRPr="0001443F">
        <w:rPr>
          <w:i/>
        </w:rPr>
        <w:t xml:space="preserve"> </w:t>
      </w:r>
      <w:proofErr w:type="spellStart"/>
      <w:r w:rsidR="00583717" w:rsidRPr="0001443F">
        <w:rPr>
          <w:i/>
        </w:rPr>
        <w:t>artificio</w:t>
      </w:r>
      <w:proofErr w:type="spellEnd"/>
      <w:r w:rsidR="00583717" w:rsidRPr="0001443F">
        <w:rPr>
          <w:i/>
        </w:rPr>
        <w:t>.</w:t>
      </w:r>
      <w:r w:rsidR="00466003" w:rsidRPr="0001443F">
        <w:rPr>
          <w:i/>
        </w:rPr>
        <w:t xml:space="preserve"> in </w:t>
      </w:r>
      <w:proofErr w:type="spellStart"/>
      <w:r w:rsidR="00466003" w:rsidRPr="0001443F">
        <w:rPr>
          <w:i/>
        </w:rPr>
        <w:t>magnis</w:t>
      </w:r>
      <w:proofErr w:type="spellEnd"/>
      <w:r w:rsidR="00466003" w:rsidRPr="0001443F">
        <w:rPr>
          <w:i/>
        </w:rPr>
        <w:t xml:space="preserve"> </w:t>
      </w:r>
      <w:proofErr w:type="spellStart"/>
      <w:r w:rsidR="00466003" w:rsidRPr="0001443F">
        <w:rPr>
          <w:i/>
        </w:rPr>
        <w:t>siquidem</w:t>
      </w:r>
      <w:proofErr w:type="spellEnd"/>
      <w:r w:rsidR="00466003" w:rsidRPr="0001443F">
        <w:rPr>
          <w:i/>
        </w:rPr>
        <w:t xml:space="preserve"> </w:t>
      </w:r>
      <w:proofErr w:type="spellStart"/>
      <w:r w:rsidR="00466003" w:rsidRPr="0001443F">
        <w:rPr>
          <w:i/>
        </w:rPr>
        <w:t>corporibus</w:t>
      </w:r>
      <w:proofErr w:type="spellEnd"/>
      <w:r w:rsidR="00466003" w:rsidRPr="0001443F">
        <w:rPr>
          <w:i/>
        </w:rPr>
        <w:t xml:space="preserve"> </w:t>
      </w:r>
      <w:proofErr w:type="spellStart"/>
      <w:r w:rsidR="00466003" w:rsidRPr="0001443F">
        <w:rPr>
          <w:i/>
        </w:rPr>
        <w:t>aut</w:t>
      </w:r>
      <w:proofErr w:type="spellEnd"/>
      <w:r w:rsidR="00466003" w:rsidRPr="0001443F">
        <w:rPr>
          <w:i/>
        </w:rPr>
        <w:t xml:space="preserve"> </w:t>
      </w:r>
      <w:proofErr w:type="spellStart"/>
      <w:r w:rsidR="00466003" w:rsidRPr="0001443F">
        <w:rPr>
          <w:i/>
        </w:rPr>
        <w:t>certe</w:t>
      </w:r>
      <w:proofErr w:type="spellEnd"/>
      <w:r w:rsidR="00466003" w:rsidRPr="0001443F">
        <w:rPr>
          <w:i/>
        </w:rPr>
        <w:t xml:space="preserve"> </w:t>
      </w:r>
      <w:proofErr w:type="spellStart"/>
      <w:r w:rsidR="00466003" w:rsidRPr="0001443F">
        <w:rPr>
          <w:i/>
        </w:rPr>
        <w:t>maioribus</w:t>
      </w:r>
      <w:proofErr w:type="spellEnd"/>
      <w:r w:rsidR="00466003" w:rsidRPr="0001443F">
        <w:rPr>
          <w:i/>
        </w:rPr>
        <w:t xml:space="preserve"> </w:t>
      </w:r>
      <w:proofErr w:type="spellStart"/>
      <w:r w:rsidR="00466003" w:rsidRPr="0001443F">
        <w:rPr>
          <w:i/>
        </w:rPr>
        <w:t>facili</w:t>
      </w:r>
      <w:r w:rsidR="00583717" w:rsidRPr="0001443F">
        <w:rPr>
          <w:i/>
        </w:rPr>
        <w:t>s</w:t>
      </w:r>
      <w:proofErr w:type="spellEnd"/>
      <w:r w:rsidR="00583717" w:rsidRPr="0001443F">
        <w:rPr>
          <w:i/>
        </w:rPr>
        <w:t xml:space="preserve"> </w:t>
      </w:r>
      <w:proofErr w:type="spellStart"/>
      <w:r w:rsidR="00583717" w:rsidRPr="0001443F">
        <w:rPr>
          <w:i/>
        </w:rPr>
        <w:t>officina</w:t>
      </w:r>
      <w:proofErr w:type="spellEnd"/>
      <w:r w:rsidR="00583717" w:rsidRPr="0001443F">
        <w:rPr>
          <w:i/>
        </w:rPr>
        <w:t xml:space="preserve"> </w:t>
      </w:r>
      <w:proofErr w:type="spellStart"/>
      <w:r w:rsidR="00583717" w:rsidRPr="0001443F">
        <w:rPr>
          <w:i/>
        </w:rPr>
        <w:t>sequaci</w:t>
      </w:r>
      <w:proofErr w:type="spellEnd"/>
      <w:r w:rsidR="00583717" w:rsidRPr="0001443F">
        <w:rPr>
          <w:i/>
        </w:rPr>
        <w:t xml:space="preserve"> </w:t>
      </w:r>
      <w:proofErr w:type="spellStart"/>
      <w:r w:rsidR="00583717" w:rsidRPr="0001443F">
        <w:rPr>
          <w:i/>
        </w:rPr>
        <w:t>materia</w:t>
      </w:r>
      <w:proofErr w:type="spellEnd"/>
      <w:r w:rsidR="00583717" w:rsidRPr="0001443F">
        <w:rPr>
          <w:i/>
        </w:rPr>
        <w:t xml:space="preserve"> </w:t>
      </w:r>
      <w:proofErr w:type="spellStart"/>
      <w:r w:rsidR="00583717" w:rsidRPr="0001443F">
        <w:rPr>
          <w:i/>
        </w:rPr>
        <w:t>fuit</w:t>
      </w:r>
      <w:proofErr w:type="spellEnd"/>
      <w:r w:rsidR="00583717" w:rsidRPr="0001443F">
        <w:rPr>
          <w:i/>
        </w:rPr>
        <w:t>:</w:t>
      </w:r>
      <w:r w:rsidR="00466003" w:rsidRPr="0001443F">
        <w:rPr>
          <w:i/>
        </w:rPr>
        <w:t xml:space="preserve"> in his tam </w:t>
      </w:r>
      <w:proofErr w:type="spellStart"/>
      <w:r w:rsidR="00466003" w:rsidRPr="0001443F">
        <w:rPr>
          <w:i/>
        </w:rPr>
        <w:t>parvis</w:t>
      </w:r>
      <w:proofErr w:type="spellEnd"/>
      <w:r w:rsidR="00466003" w:rsidRPr="0001443F">
        <w:rPr>
          <w:i/>
        </w:rPr>
        <w:t xml:space="preserve"> </w:t>
      </w:r>
      <w:proofErr w:type="spellStart"/>
      <w:r w:rsidR="00466003" w:rsidRPr="0001443F">
        <w:rPr>
          <w:i/>
        </w:rPr>
        <w:t>atque</w:t>
      </w:r>
      <w:proofErr w:type="spellEnd"/>
      <w:r w:rsidR="00466003" w:rsidRPr="0001443F">
        <w:rPr>
          <w:i/>
        </w:rPr>
        <w:t xml:space="preserve"> tam </w:t>
      </w:r>
      <w:proofErr w:type="spellStart"/>
      <w:r w:rsidR="00466003" w:rsidRPr="0001443F">
        <w:rPr>
          <w:i/>
        </w:rPr>
        <w:t>nullis</w:t>
      </w:r>
      <w:proofErr w:type="spellEnd"/>
      <w:r w:rsidR="00466003" w:rsidRPr="0001443F">
        <w:rPr>
          <w:i/>
        </w:rPr>
        <w:t xml:space="preserve"> quae ratio, quanta vis, quam </w:t>
      </w:r>
      <w:proofErr w:type="spellStart"/>
      <w:r w:rsidR="00466003" w:rsidRPr="0001443F">
        <w:rPr>
          <w:i/>
        </w:rPr>
        <w:t>inextricabilis</w:t>
      </w:r>
      <w:proofErr w:type="spellEnd"/>
      <w:r w:rsidR="00466003" w:rsidRPr="0001443F">
        <w:rPr>
          <w:i/>
        </w:rPr>
        <w:t xml:space="preserve"> </w:t>
      </w:r>
      <w:proofErr w:type="spellStart"/>
      <w:r w:rsidR="00466003" w:rsidRPr="0001443F">
        <w:rPr>
          <w:i/>
        </w:rPr>
        <w:t>perfectio</w:t>
      </w:r>
      <w:proofErr w:type="spellEnd"/>
      <w:r w:rsidR="00466003" w:rsidRPr="0001443F">
        <w:rPr>
          <w:i/>
        </w:rPr>
        <w:t xml:space="preserve">! </w:t>
      </w:r>
      <w:proofErr w:type="spellStart"/>
      <w:r w:rsidR="00466003" w:rsidRPr="0001443F">
        <w:rPr>
          <w:i/>
        </w:rPr>
        <w:t>ubi</w:t>
      </w:r>
      <w:proofErr w:type="spellEnd"/>
      <w:r w:rsidR="00466003" w:rsidRPr="0001443F">
        <w:rPr>
          <w:i/>
        </w:rPr>
        <w:t xml:space="preserve"> tot </w:t>
      </w:r>
      <w:proofErr w:type="spellStart"/>
      <w:r w:rsidR="00466003" w:rsidRPr="0001443F">
        <w:rPr>
          <w:i/>
        </w:rPr>
        <w:t>sensus</w:t>
      </w:r>
      <w:proofErr w:type="spellEnd"/>
      <w:r w:rsidR="00466003" w:rsidRPr="0001443F">
        <w:rPr>
          <w:i/>
        </w:rPr>
        <w:t xml:space="preserve"> </w:t>
      </w:r>
      <w:proofErr w:type="spellStart"/>
      <w:r w:rsidR="00466003" w:rsidRPr="0001443F">
        <w:rPr>
          <w:i/>
        </w:rPr>
        <w:t>collocavit</w:t>
      </w:r>
      <w:proofErr w:type="spellEnd"/>
      <w:r w:rsidR="00466003" w:rsidRPr="0001443F">
        <w:rPr>
          <w:i/>
        </w:rPr>
        <w:t xml:space="preserve"> in </w:t>
      </w:r>
      <w:proofErr w:type="spellStart"/>
      <w:r w:rsidR="00466003" w:rsidRPr="0001443F">
        <w:rPr>
          <w:i/>
        </w:rPr>
        <w:t>cu</w:t>
      </w:r>
      <w:r w:rsidR="00052B68">
        <w:rPr>
          <w:i/>
        </w:rPr>
        <w:t>lice</w:t>
      </w:r>
      <w:proofErr w:type="spellEnd"/>
      <w:r w:rsidR="00052B68">
        <w:rPr>
          <w:i/>
        </w:rPr>
        <w:t xml:space="preserve">? et </w:t>
      </w:r>
      <w:proofErr w:type="spellStart"/>
      <w:r w:rsidR="00052B68">
        <w:rPr>
          <w:i/>
        </w:rPr>
        <w:t>sunt</w:t>
      </w:r>
      <w:proofErr w:type="spellEnd"/>
      <w:r w:rsidR="00052B68">
        <w:rPr>
          <w:i/>
        </w:rPr>
        <w:t xml:space="preserve"> alia </w:t>
      </w:r>
      <w:proofErr w:type="spellStart"/>
      <w:r w:rsidR="00052B68">
        <w:rPr>
          <w:i/>
        </w:rPr>
        <w:t>dictu</w:t>
      </w:r>
      <w:proofErr w:type="spellEnd"/>
      <w:r w:rsidR="00052B68">
        <w:rPr>
          <w:i/>
        </w:rPr>
        <w:t xml:space="preserve"> minora -</w:t>
      </w:r>
      <w:r w:rsidR="00583717" w:rsidRPr="0001443F">
        <w:rPr>
          <w:i/>
        </w:rPr>
        <w:t xml:space="preserve"> </w:t>
      </w:r>
      <w:proofErr w:type="spellStart"/>
      <w:r w:rsidR="00466003" w:rsidRPr="0001443F">
        <w:rPr>
          <w:i/>
        </w:rPr>
        <w:t>sed</w:t>
      </w:r>
      <w:proofErr w:type="spellEnd"/>
      <w:r w:rsidR="00466003" w:rsidRPr="0001443F">
        <w:rPr>
          <w:i/>
        </w:rPr>
        <w:t xml:space="preserve"> </w:t>
      </w:r>
      <w:proofErr w:type="spellStart"/>
      <w:r w:rsidR="00466003" w:rsidRPr="0001443F">
        <w:rPr>
          <w:i/>
        </w:rPr>
        <w:t>ubi</w:t>
      </w:r>
      <w:proofErr w:type="spellEnd"/>
      <w:r w:rsidR="00466003" w:rsidRPr="0001443F">
        <w:rPr>
          <w:i/>
        </w:rPr>
        <w:t xml:space="preserve"> </w:t>
      </w:r>
      <w:proofErr w:type="spellStart"/>
      <w:r w:rsidR="00466003" w:rsidRPr="0001443F">
        <w:rPr>
          <w:i/>
        </w:rPr>
        <w:t>visum</w:t>
      </w:r>
      <w:proofErr w:type="spellEnd"/>
      <w:r w:rsidR="00466003" w:rsidRPr="0001443F">
        <w:rPr>
          <w:i/>
        </w:rPr>
        <w:t xml:space="preserve"> in </w:t>
      </w:r>
      <w:proofErr w:type="spellStart"/>
      <w:r w:rsidR="00466003" w:rsidRPr="0001443F">
        <w:rPr>
          <w:i/>
        </w:rPr>
        <w:t>eo</w:t>
      </w:r>
      <w:proofErr w:type="spellEnd"/>
      <w:r w:rsidR="00466003" w:rsidRPr="0001443F">
        <w:rPr>
          <w:i/>
        </w:rPr>
        <w:t xml:space="preserve"> </w:t>
      </w:r>
      <w:proofErr w:type="spellStart"/>
      <w:r w:rsidR="00466003" w:rsidRPr="0001443F">
        <w:rPr>
          <w:i/>
        </w:rPr>
        <w:t>praetendit</w:t>
      </w:r>
      <w:proofErr w:type="spellEnd"/>
      <w:r w:rsidR="00466003" w:rsidRPr="0001443F">
        <w:rPr>
          <w:i/>
        </w:rPr>
        <w:t xml:space="preserve">? </w:t>
      </w:r>
      <w:proofErr w:type="spellStart"/>
      <w:r w:rsidR="00466003" w:rsidRPr="0001443F">
        <w:rPr>
          <w:i/>
        </w:rPr>
        <w:t>ubi</w:t>
      </w:r>
      <w:proofErr w:type="spellEnd"/>
      <w:r w:rsidR="00466003" w:rsidRPr="0001443F">
        <w:rPr>
          <w:i/>
        </w:rPr>
        <w:t xml:space="preserve"> </w:t>
      </w:r>
      <w:proofErr w:type="spellStart"/>
      <w:r w:rsidR="00466003" w:rsidRPr="0001443F">
        <w:rPr>
          <w:i/>
        </w:rPr>
        <w:t>gustatum</w:t>
      </w:r>
      <w:proofErr w:type="spellEnd"/>
      <w:r w:rsidR="00466003" w:rsidRPr="0001443F">
        <w:rPr>
          <w:i/>
        </w:rPr>
        <w:t xml:space="preserve"> </w:t>
      </w:r>
      <w:proofErr w:type="spellStart"/>
      <w:r w:rsidR="00466003" w:rsidRPr="0001443F">
        <w:rPr>
          <w:i/>
        </w:rPr>
        <w:t>adplicavit</w:t>
      </w:r>
      <w:proofErr w:type="spellEnd"/>
      <w:r w:rsidR="00466003" w:rsidRPr="0001443F">
        <w:rPr>
          <w:i/>
        </w:rPr>
        <w:t xml:space="preserve">? </w:t>
      </w:r>
      <w:proofErr w:type="spellStart"/>
      <w:r w:rsidR="00466003" w:rsidRPr="0001443F">
        <w:rPr>
          <w:i/>
        </w:rPr>
        <w:t>ubi</w:t>
      </w:r>
      <w:proofErr w:type="spellEnd"/>
      <w:r w:rsidR="00466003" w:rsidRPr="0001443F">
        <w:rPr>
          <w:i/>
        </w:rPr>
        <w:t xml:space="preserve"> </w:t>
      </w:r>
      <w:proofErr w:type="spellStart"/>
      <w:r w:rsidR="00466003" w:rsidRPr="0001443F">
        <w:rPr>
          <w:i/>
        </w:rPr>
        <w:t>odoratum</w:t>
      </w:r>
      <w:proofErr w:type="spellEnd"/>
      <w:r w:rsidR="00466003" w:rsidRPr="0001443F">
        <w:rPr>
          <w:i/>
        </w:rPr>
        <w:t xml:space="preserve"> </w:t>
      </w:r>
      <w:proofErr w:type="spellStart"/>
      <w:r w:rsidR="00466003" w:rsidRPr="0001443F">
        <w:rPr>
          <w:i/>
        </w:rPr>
        <w:t>inseruit</w:t>
      </w:r>
      <w:proofErr w:type="spellEnd"/>
      <w:r w:rsidR="00466003" w:rsidRPr="0001443F">
        <w:rPr>
          <w:i/>
        </w:rPr>
        <w:t xml:space="preserve">? </w:t>
      </w:r>
      <w:proofErr w:type="spellStart"/>
      <w:r w:rsidR="00466003" w:rsidRPr="0001443F">
        <w:rPr>
          <w:i/>
        </w:rPr>
        <w:t>ubi</w:t>
      </w:r>
      <w:proofErr w:type="spellEnd"/>
      <w:r w:rsidR="00466003" w:rsidRPr="0001443F">
        <w:rPr>
          <w:i/>
        </w:rPr>
        <w:t xml:space="preserve"> </w:t>
      </w:r>
      <w:proofErr w:type="spellStart"/>
      <w:r w:rsidR="00466003" w:rsidRPr="0001443F">
        <w:rPr>
          <w:i/>
        </w:rPr>
        <w:t>vero</w:t>
      </w:r>
      <w:proofErr w:type="spellEnd"/>
      <w:r w:rsidR="00466003" w:rsidRPr="0001443F">
        <w:rPr>
          <w:i/>
        </w:rPr>
        <w:t xml:space="preserve"> </w:t>
      </w:r>
      <w:proofErr w:type="spellStart"/>
      <w:r w:rsidR="00466003" w:rsidRPr="0001443F">
        <w:rPr>
          <w:i/>
        </w:rPr>
        <w:t>truculentam</w:t>
      </w:r>
      <w:proofErr w:type="spellEnd"/>
      <w:r w:rsidR="00466003" w:rsidRPr="0001443F">
        <w:rPr>
          <w:i/>
        </w:rPr>
        <w:t xml:space="preserve"> </w:t>
      </w:r>
      <w:proofErr w:type="spellStart"/>
      <w:r w:rsidR="00466003" w:rsidRPr="0001443F">
        <w:rPr>
          <w:i/>
        </w:rPr>
        <w:t>illam</w:t>
      </w:r>
      <w:proofErr w:type="spellEnd"/>
      <w:r w:rsidR="00466003" w:rsidRPr="0001443F">
        <w:rPr>
          <w:i/>
        </w:rPr>
        <w:t xml:space="preserve"> et </w:t>
      </w:r>
      <w:proofErr w:type="spellStart"/>
      <w:r w:rsidR="00466003" w:rsidRPr="0001443F">
        <w:rPr>
          <w:i/>
        </w:rPr>
        <w:t>portione</w:t>
      </w:r>
      <w:proofErr w:type="spellEnd"/>
      <w:r w:rsidR="00466003" w:rsidRPr="0001443F">
        <w:rPr>
          <w:i/>
        </w:rPr>
        <w:t xml:space="preserve"> </w:t>
      </w:r>
      <w:proofErr w:type="spellStart"/>
      <w:r w:rsidR="00466003" w:rsidRPr="0001443F">
        <w:rPr>
          <w:i/>
        </w:rPr>
        <w:t>maximam</w:t>
      </w:r>
      <w:proofErr w:type="spellEnd"/>
      <w:r w:rsidR="00466003" w:rsidRPr="0001443F">
        <w:rPr>
          <w:i/>
        </w:rPr>
        <w:t xml:space="preserve"> </w:t>
      </w:r>
      <w:proofErr w:type="spellStart"/>
      <w:r w:rsidR="00466003" w:rsidRPr="0001443F">
        <w:rPr>
          <w:i/>
        </w:rPr>
        <w:t>vocem</w:t>
      </w:r>
      <w:proofErr w:type="spellEnd"/>
      <w:r w:rsidR="00466003" w:rsidRPr="0001443F">
        <w:rPr>
          <w:i/>
        </w:rPr>
        <w:t xml:space="preserve"> </w:t>
      </w:r>
      <w:proofErr w:type="spellStart"/>
      <w:r w:rsidR="00466003" w:rsidRPr="0001443F">
        <w:rPr>
          <w:i/>
        </w:rPr>
        <w:t>ingeneravit</w:t>
      </w:r>
      <w:proofErr w:type="spellEnd"/>
      <w:r w:rsidR="00466003" w:rsidRPr="0001443F">
        <w:rPr>
          <w:i/>
        </w:rPr>
        <w:t>?</w:t>
      </w:r>
      <w:r w:rsidR="00466003" w:rsidRPr="00052B68">
        <w:t>)</w:t>
      </w:r>
      <w:r w:rsidR="00466003" w:rsidRPr="0001443F">
        <w:t xml:space="preserve"> [Pliny, </w:t>
      </w:r>
      <w:r w:rsidR="00466003" w:rsidRPr="0001443F">
        <w:rPr>
          <w:i/>
        </w:rPr>
        <w:t>NH</w:t>
      </w:r>
      <w:r w:rsidR="00466003" w:rsidRPr="0001443F">
        <w:t xml:space="preserve"> 11.2]</w:t>
      </w:r>
    </w:p>
    <w:p w:rsidR="00E72D0E" w:rsidRPr="0001443F" w:rsidRDefault="00E72D0E" w:rsidP="00E72D0E">
      <w:pPr>
        <w:jc w:val="both"/>
      </w:pPr>
    </w:p>
    <w:p w:rsidR="00E72D0E" w:rsidRPr="0001443F" w:rsidRDefault="00B6007F" w:rsidP="00E72D0E">
      <w:pPr>
        <w:jc w:val="both"/>
      </w:pPr>
      <w:r w:rsidRPr="0001443F">
        <w:rPr>
          <w:b/>
        </w:rPr>
        <w:t>B</w:t>
      </w:r>
      <w:r w:rsidR="00C84113" w:rsidRPr="0001443F">
        <w:rPr>
          <w:b/>
        </w:rPr>
        <w:t>2.</w:t>
      </w:r>
      <w:r w:rsidR="00C84113" w:rsidRPr="0001443F">
        <w:t xml:space="preserve"> </w:t>
      </w:r>
      <w:r w:rsidR="00E72D0E" w:rsidRPr="0001443F">
        <w:t xml:space="preserve">Then with what genius she provided a sharp weapon for piercing the skin, and as if working on a large object, although really it is invisibly minute, created it with alternating skill so as to be at once pointed for digging and tubed for sucking! </w:t>
      </w:r>
      <w:r w:rsidR="00255F69" w:rsidRPr="0001443F">
        <w:t>(</w:t>
      </w:r>
      <w:proofErr w:type="spellStart"/>
      <w:proofErr w:type="gramStart"/>
      <w:r w:rsidR="00255F69" w:rsidRPr="0001443F">
        <w:rPr>
          <w:i/>
        </w:rPr>
        <w:t>telum</w:t>
      </w:r>
      <w:proofErr w:type="spellEnd"/>
      <w:proofErr w:type="gramEnd"/>
      <w:r w:rsidR="00255F69" w:rsidRPr="0001443F">
        <w:rPr>
          <w:i/>
        </w:rPr>
        <w:t xml:space="preserve"> </w:t>
      </w:r>
      <w:proofErr w:type="spellStart"/>
      <w:r w:rsidR="00255F69" w:rsidRPr="0001443F">
        <w:rPr>
          <w:i/>
        </w:rPr>
        <w:t>vero</w:t>
      </w:r>
      <w:proofErr w:type="spellEnd"/>
      <w:r w:rsidR="00255F69" w:rsidRPr="0001443F">
        <w:rPr>
          <w:i/>
        </w:rPr>
        <w:t xml:space="preserve"> </w:t>
      </w:r>
      <w:proofErr w:type="spellStart"/>
      <w:r w:rsidR="00255F69" w:rsidRPr="0001443F">
        <w:rPr>
          <w:i/>
        </w:rPr>
        <w:t>perfodiendo</w:t>
      </w:r>
      <w:proofErr w:type="spellEnd"/>
      <w:r w:rsidR="00583717" w:rsidRPr="0001443F">
        <w:rPr>
          <w:i/>
        </w:rPr>
        <w:t xml:space="preserve"> </w:t>
      </w:r>
      <w:proofErr w:type="spellStart"/>
      <w:r w:rsidR="00583717" w:rsidRPr="0001443F">
        <w:rPr>
          <w:i/>
        </w:rPr>
        <w:t>tergori</w:t>
      </w:r>
      <w:proofErr w:type="spellEnd"/>
      <w:r w:rsidR="00583717" w:rsidRPr="0001443F">
        <w:rPr>
          <w:i/>
        </w:rPr>
        <w:t xml:space="preserve"> quo </w:t>
      </w:r>
      <w:proofErr w:type="spellStart"/>
      <w:r w:rsidR="00583717" w:rsidRPr="0001443F">
        <w:rPr>
          <w:i/>
        </w:rPr>
        <w:t>spiculavit</w:t>
      </w:r>
      <w:proofErr w:type="spellEnd"/>
      <w:r w:rsidR="00583717" w:rsidRPr="0001443F">
        <w:rPr>
          <w:i/>
        </w:rPr>
        <w:t xml:space="preserve"> </w:t>
      </w:r>
      <w:proofErr w:type="spellStart"/>
      <w:r w:rsidR="00583717" w:rsidRPr="0001443F">
        <w:rPr>
          <w:i/>
        </w:rPr>
        <w:t>ingenio</w:t>
      </w:r>
      <w:proofErr w:type="spellEnd"/>
      <w:r w:rsidR="00255F69" w:rsidRPr="0001443F">
        <w:rPr>
          <w:i/>
        </w:rPr>
        <w:t xml:space="preserve"> </w:t>
      </w:r>
      <w:proofErr w:type="spellStart"/>
      <w:r w:rsidR="00255F69" w:rsidRPr="0001443F">
        <w:rPr>
          <w:i/>
        </w:rPr>
        <w:t>atque</w:t>
      </w:r>
      <w:proofErr w:type="spellEnd"/>
      <w:r w:rsidR="00583717" w:rsidRPr="0001443F">
        <w:rPr>
          <w:i/>
        </w:rPr>
        <w:t>,</w:t>
      </w:r>
      <w:r w:rsidR="00255F69" w:rsidRPr="0001443F">
        <w:rPr>
          <w:i/>
        </w:rPr>
        <w:t xml:space="preserve"> </w:t>
      </w:r>
      <w:proofErr w:type="spellStart"/>
      <w:r w:rsidR="00052B68">
        <w:rPr>
          <w:i/>
        </w:rPr>
        <w:t>atque</w:t>
      </w:r>
      <w:proofErr w:type="spellEnd"/>
      <w:r w:rsidR="00052B68">
        <w:rPr>
          <w:i/>
        </w:rPr>
        <w:t xml:space="preserve"> </w:t>
      </w:r>
      <w:proofErr w:type="spellStart"/>
      <w:r w:rsidR="00255F69" w:rsidRPr="0001443F">
        <w:rPr>
          <w:i/>
        </w:rPr>
        <w:t>ut</w:t>
      </w:r>
      <w:proofErr w:type="spellEnd"/>
      <w:r w:rsidR="00255F69" w:rsidRPr="0001443F">
        <w:rPr>
          <w:i/>
        </w:rPr>
        <w:t xml:space="preserve"> in </w:t>
      </w:r>
      <w:proofErr w:type="spellStart"/>
      <w:r w:rsidR="00255F69" w:rsidRPr="0001443F">
        <w:rPr>
          <w:i/>
        </w:rPr>
        <w:t>capaci</w:t>
      </w:r>
      <w:proofErr w:type="spellEnd"/>
      <w:r w:rsidR="00255F69" w:rsidRPr="0001443F">
        <w:rPr>
          <w:i/>
        </w:rPr>
        <w:t xml:space="preserve">, cum </w:t>
      </w:r>
      <w:proofErr w:type="spellStart"/>
      <w:r w:rsidR="00255F69" w:rsidRPr="0001443F">
        <w:rPr>
          <w:i/>
        </w:rPr>
        <w:t>cerni</w:t>
      </w:r>
      <w:proofErr w:type="spellEnd"/>
      <w:r w:rsidR="00255F69" w:rsidRPr="0001443F">
        <w:rPr>
          <w:i/>
        </w:rPr>
        <w:t xml:space="preserve"> non </w:t>
      </w:r>
      <w:proofErr w:type="spellStart"/>
      <w:r w:rsidR="00255F69" w:rsidRPr="0001443F">
        <w:rPr>
          <w:i/>
        </w:rPr>
        <w:t>possit</w:t>
      </w:r>
      <w:proofErr w:type="spellEnd"/>
      <w:r w:rsidR="00255F69" w:rsidRPr="0001443F">
        <w:rPr>
          <w:i/>
        </w:rPr>
        <w:t xml:space="preserve"> </w:t>
      </w:r>
      <w:proofErr w:type="spellStart"/>
      <w:r w:rsidR="00255F69" w:rsidRPr="0001443F">
        <w:rPr>
          <w:i/>
        </w:rPr>
        <w:t>exilitas</w:t>
      </w:r>
      <w:proofErr w:type="spellEnd"/>
      <w:r w:rsidR="00255F69" w:rsidRPr="0001443F">
        <w:rPr>
          <w:i/>
        </w:rPr>
        <w:t xml:space="preserve">, </w:t>
      </w:r>
      <w:proofErr w:type="spellStart"/>
      <w:r w:rsidR="00255F69" w:rsidRPr="0001443F">
        <w:rPr>
          <w:i/>
        </w:rPr>
        <w:t>reciproca</w:t>
      </w:r>
      <w:proofErr w:type="spellEnd"/>
      <w:r w:rsidR="00255F69" w:rsidRPr="0001443F">
        <w:rPr>
          <w:i/>
        </w:rPr>
        <w:t xml:space="preserve"> </w:t>
      </w:r>
      <w:proofErr w:type="spellStart"/>
      <w:r w:rsidR="00255F69" w:rsidRPr="0001443F">
        <w:rPr>
          <w:i/>
        </w:rPr>
        <w:t>generavit</w:t>
      </w:r>
      <w:proofErr w:type="spellEnd"/>
      <w:r w:rsidR="00255F69" w:rsidRPr="0001443F">
        <w:rPr>
          <w:i/>
        </w:rPr>
        <w:t xml:space="preserve"> arte</w:t>
      </w:r>
      <w:r w:rsidR="00583717" w:rsidRPr="0001443F">
        <w:rPr>
          <w:i/>
        </w:rPr>
        <w:t>,</w:t>
      </w:r>
      <w:r w:rsidR="00255F69" w:rsidRPr="0001443F">
        <w:rPr>
          <w:i/>
        </w:rPr>
        <w:t xml:space="preserve"> </w:t>
      </w:r>
      <w:proofErr w:type="spellStart"/>
      <w:r w:rsidR="00255F69" w:rsidRPr="0001443F">
        <w:rPr>
          <w:i/>
        </w:rPr>
        <w:t>ut</w:t>
      </w:r>
      <w:proofErr w:type="spellEnd"/>
      <w:r w:rsidR="00255F69" w:rsidRPr="0001443F">
        <w:rPr>
          <w:i/>
        </w:rPr>
        <w:t xml:space="preserve"> </w:t>
      </w:r>
      <w:proofErr w:type="spellStart"/>
      <w:r w:rsidR="00255F69" w:rsidRPr="0001443F">
        <w:rPr>
          <w:i/>
        </w:rPr>
        <w:t>fodiendo</w:t>
      </w:r>
      <w:proofErr w:type="spellEnd"/>
      <w:r w:rsidR="00255F69" w:rsidRPr="0001443F">
        <w:rPr>
          <w:i/>
        </w:rPr>
        <w:t xml:space="preserve"> </w:t>
      </w:r>
      <w:proofErr w:type="spellStart"/>
      <w:r w:rsidR="00255F69" w:rsidRPr="0001443F">
        <w:rPr>
          <w:i/>
        </w:rPr>
        <w:t>acuminatum</w:t>
      </w:r>
      <w:proofErr w:type="spellEnd"/>
      <w:r w:rsidR="00255F69" w:rsidRPr="0001443F">
        <w:rPr>
          <w:i/>
        </w:rPr>
        <w:t xml:space="preserve"> </w:t>
      </w:r>
      <w:proofErr w:type="spellStart"/>
      <w:r w:rsidR="00255F69" w:rsidRPr="0001443F">
        <w:rPr>
          <w:i/>
        </w:rPr>
        <w:t>pariter</w:t>
      </w:r>
      <w:proofErr w:type="spellEnd"/>
      <w:r w:rsidR="00255F69" w:rsidRPr="0001443F">
        <w:rPr>
          <w:i/>
        </w:rPr>
        <w:t xml:space="preserve"> </w:t>
      </w:r>
      <w:proofErr w:type="spellStart"/>
      <w:r w:rsidR="00255F69" w:rsidRPr="0001443F">
        <w:rPr>
          <w:i/>
        </w:rPr>
        <w:t>sorbendoque</w:t>
      </w:r>
      <w:proofErr w:type="spellEnd"/>
      <w:r w:rsidR="00255F69" w:rsidRPr="0001443F">
        <w:rPr>
          <w:i/>
        </w:rPr>
        <w:t xml:space="preserve"> </w:t>
      </w:r>
      <w:proofErr w:type="spellStart"/>
      <w:r w:rsidR="00255F69" w:rsidRPr="0001443F">
        <w:rPr>
          <w:i/>
        </w:rPr>
        <w:t>fistulosum</w:t>
      </w:r>
      <w:proofErr w:type="spellEnd"/>
      <w:r w:rsidR="00255F69" w:rsidRPr="0001443F">
        <w:rPr>
          <w:i/>
        </w:rPr>
        <w:t xml:space="preserve"> </w:t>
      </w:r>
      <w:proofErr w:type="spellStart"/>
      <w:r w:rsidR="00255F69" w:rsidRPr="0001443F">
        <w:rPr>
          <w:i/>
        </w:rPr>
        <w:t>esset</w:t>
      </w:r>
      <w:proofErr w:type="spellEnd"/>
      <w:r w:rsidR="00255F69" w:rsidRPr="0001443F">
        <w:t xml:space="preserve">!) [Pliny, </w:t>
      </w:r>
      <w:r w:rsidR="00255F69" w:rsidRPr="0001443F">
        <w:rPr>
          <w:i/>
        </w:rPr>
        <w:t>NH</w:t>
      </w:r>
      <w:r w:rsidR="00255F69" w:rsidRPr="0001443F">
        <w:t xml:space="preserve"> 11.3]</w:t>
      </w:r>
    </w:p>
    <w:p w:rsidR="001360F1" w:rsidRPr="0001443F" w:rsidRDefault="001360F1" w:rsidP="00E72D0E">
      <w:pPr>
        <w:jc w:val="both"/>
      </w:pPr>
    </w:p>
    <w:p w:rsidR="00914118" w:rsidRPr="0001443F" w:rsidRDefault="00B6007F" w:rsidP="00E72D0E">
      <w:pPr>
        <w:jc w:val="both"/>
      </w:pPr>
      <w:r w:rsidRPr="0001443F">
        <w:rPr>
          <w:b/>
        </w:rPr>
        <w:lastRenderedPageBreak/>
        <w:t>B</w:t>
      </w:r>
      <w:r w:rsidR="00C84113" w:rsidRPr="0001443F">
        <w:rPr>
          <w:b/>
        </w:rPr>
        <w:t xml:space="preserve">3. </w:t>
      </w:r>
      <w:r w:rsidR="00E72D0E" w:rsidRPr="0001443F">
        <w:t xml:space="preserve">But we </w:t>
      </w:r>
      <w:r w:rsidR="00E72D0E" w:rsidRPr="0001443F">
        <w:rPr>
          <w:u w:val="single"/>
        </w:rPr>
        <w:t>marvel</w:t>
      </w:r>
      <w:r w:rsidR="00E72D0E" w:rsidRPr="0001443F">
        <w:t xml:space="preserve"> at elephants’ shoulders carrying castles, and bull</w:t>
      </w:r>
      <w:r w:rsidR="001400EC" w:rsidRPr="0001443F">
        <w:t>s’ necks and the fierce tossing</w:t>
      </w:r>
      <w:r w:rsidR="00E72D0E" w:rsidRPr="0001443F">
        <w:t xml:space="preserve"> of their heads, at the rapacity of tigers and the </w:t>
      </w:r>
      <w:r w:rsidR="005E0369" w:rsidRPr="0001443F">
        <w:t>manes of lions, whereas really n</w:t>
      </w:r>
      <w:r w:rsidR="00E72D0E" w:rsidRPr="0001443F">
        <w:t>ature is to be found in her entirety nowhere more than in her sm</w:t>
      </w:r>
      <w:r w:rsidR="003F2D98" w:rsidRPr="0001443F">
        <w:t>allest creations. I therefore</w:t>
      </w:r>
      <w:r w:rsidR="00E72D0E" w:rsidRPr="0001443F">
        <w:t xml:space="preserve"> beg my readers not to let their contempt for many of these creatures lead</w:t>
      </w:r>
      <w:r w:rsidR="00DE7C61" w:rsidRPr="0001443F">
        <w:t xml:space="preserve"> them also </w:t>
      </w:r>
      <w:r w:rsidR="00E72D0E" w:rsidRPr="0001443F">
        <w:t>to scorn what I relate about them,</w:t>
      </w:r>
      <w:r w:rsidR="005E0369" w:rsidRPr="0001443F">
        <w:t xml:space="preserve"> since in the </w:t>
      </w:r>
      <w:r w:rsidR="005E0369" w:rsidRPr="0001443F">
        <w:rPr>
          <w:u w:val="single"/>
        </w:rPr>
        <w:t>contemplation of n</w:t>
      </w:r>
      <w:r w:rsidR="00E72D0E" w:rsidRPr="0001443F">
        <w:rPr>
          <w:u w:val="single"/>
        </w:rPr>
        <w:t>ature</w:t>
      </w:r>
      <w:r w:rsidR="00E72D0E" w:rsidRPr="0001443F">
        <w:t xml:space="preserve"> nothing can possibly be deemed superfluou</w:t>
      </w:r>
      <w:r w:rsidR="00466003" w:rsidRPr="0001443F">
        <w:t>s</w:t>
      </w:r>
      <w:r w:rsidR="001400EC" w:rsidRPr="0001443F">
        <w:t xml:space="preserve"> (</w:t>
      </w:r>
      <w:proofErr w:type="spellStart"/>
      <w:r w:rsidR="001400EC" w:rsidRPr="0001443F">
        <w:rPr>
          <w:i/>
        </w:rPr>
        <w:t>sed</w:t>
      </w:r>
      <w:proofErr w:type="spellEnd"/>
      <w:r w:rsidR="001400EC" w:rsidRPr="0001443F">
        <w:rPr>
          <w:i/>
        </w:rPr>
        <w:t xml:space="preserve"> </w:t>
      </w:r>
      <w:proofErr w:type="spellStart"/>
      <w:r w:rsidR="001400EC" w:rsidRPr="0001443F">
        <w:rPr>
          <w:i/>
        </w:rPr>
        <w:t>turrigeros</w:t>
      </w:r>
      <w:proofErr w:type="spellEnd"/>
      <w:r w:rsidR="001400EC" w:rsidRPr="0001443F">
        <w:rPr>
          <w:i/>
        </w:rPr>
        <w:t xml:space="preserve"> </w:t>
      </w:r>
      <w:proofErr w:type="spellStart"/>
      <w:r w:rsidR="001400EC" w:rsidRPr="0001443F">
        <w:rPr>
          <w:i/>
        </w:rPr>
        <w:t>elephantorum</w:t>
      </w:r>
      <w:proofErr w:type="spellEnd"/>
      <w:r w:rsidR="001400EC" w:rsidRPr="0001443F">
        <w:rPr>
          <w:i/>
        </w:rPr>
        <w:t xml:space="preserve"> </w:t>
      </w:r>
      <w:proofErr w:type="spellStart"/>
      <w:r w:rsidR="001400EC" w:rsidRPr="0001443F">
        <w:rPr>
          <w:i/>
        </w:rPr>
        <w:t>miramur</w:t>
      </w:r>
      <w:proofErr w:type="spellEnd"/>
      <w:r w:rsidR="001400EC" w:rsidRPr="0001443F">
        <w:rPr>
          <w:i/>
        </w:rPr>
        <w:t xml:space="preserve"> </w:t>
      </w:r>
      <w:proofErr w:type="spellStart"/>
      <w:r w:rsidR="001400EC" w:rsidRPr="0001443F">
        <w:rPr>
          <w:i/>
        </w:rPr>
        <w:t>umeros</w:t>
      </w:r>
      <w:proofErr w:type="spellEnd"/>
      <w:r w:rsidR="001400EC" w:rsidRPr="0001443F">
        <w:rPr>
          <w:i/>
        </w:rPr>
        <w:t xml:space="preserve"> </w:t>
      </w:r>
      <w:proofErr w:type="spellStart"/>
      <w:r w:rsidR="001400EC" w:rsidRPr="0001443F">
        <w:rPr>
          <w:i/>
        </w:rPr>
        <w:t>taurorumque</w:t>
      </w:r>
      <w:proofErr w:type="spellEnd"/>
      <w:r w:rsidR="001400EC" w:rsidRPr="0001443F">
        <w:rPr>
          <w:i/>
        </w:rPr>
        <w:t xml:space="preserve"> </w:t>
      </w:r>
      <w:proofErr w:type="spellStart"/>
      <w:r w:rsidR="001400EC" w:rsidRPr="0001443F">
        <w:rPr>
          <w:i/>
        </w:rPr>
        <w:t>colla</w:t>
      </w:r>
      <w:proofErr w:type="spellEnd"/>
      <w:r w:rsidR="001400EC" w:rsidRPr="0001443F">
        <w:rPr>
          <w:i/>
        </w:rPr>
        <w:t xml:space="preserve"> et truces in sublime </w:t>
      </w:r>
      <w:proofErr w:type="spellStart"/>
      <w:r w:rsidR="001400EC" w:rsidRPr="0001443F">
        <w:rPr>
          <w:i/>
        </w:rPr>
        <w:t>iactus</w:t>
      </w:r>
      <w:proofErr w:type="spellEnd"/>
      <w:r w:rsidR="001400EC" w:rsidRPr="0001443F">
        <w:rPr>
          <w:i/>
        </w:rPr>
        <w:t xml:space="preserve">, </w:t>
      </w:r>
      <w:proofErr w:type="spellStart"/>
      <w:r w:rsidR="001400EC" w:rsidRPr="0001443F">
        <w:rPr>
          <w:i/>
        </w:rPr>
        <w:t>tigrium</w:t>
      </w:r>
      <w:proofErr w:type="spellEnd"/>
      <w:r w:rsidR="001400EC" w:rsidRPr="0001443F">
        <w:rPr>
          <w:i/>
        </w:rPr>
        <w:t xml:space="preserve"> </w:t>
      </w:r>
      <w:proofErr w:type="spellStart"/>
      <w:r w:rsidR="001400EC" w:rsidRPr="0001443F">
        <w:rPr>
          <w:i/>
        </w:rPr>
        <w:t>rapinas</w:t>
      </w:r>
      <w:proofErr w:type="spellEnd"/>
      <w:r w:rsidR="001400EC" w:rsidRPr="0001443F">
        <w:rPr>
          <w:i/>
        </w:rPr>
        <w:t xml:space="preserve">, </w:t>
      </w:r>
      <w:proofErr w:type="spellStart"/>
      <w:r w:rsidR="001400EC" w:rsidRPr="0001443F">
        <w:rPr>
          <w:i/>
        </w:rPr>
        <w:t>leonum</w:t>
      </w:r>
      <w:proofErr w:type="spellEnd"/>
      <w:r w:rsidR="001400EC" w:rsidRPr="0001443F">
        <w:rPr>
          <w:i/>
        </w:rPr>
        <w:t xml:space="preserve"> </w:t>
      </w:r>
      <w:proofErr w:type="spellStart"/>
      <w:r w:rsidR="001400EC" w:rsidRPr="0001443F">
        <w:rPr>
          <w:i/>
        </w:rPr>
        <w:t>iubas</w:t>
      </w:r>
      <w:proofErr w:type="spellEnd"/>
      <w:r w:rsidR="001400EC" w:rsidRPr="0001443F">
        <w:rPr>
          <w:i/>
        </w:rPr>
        <w:t xml:space="preserve">, cum </w:t>
      </w:r>
      <w:proofErr w:type="spellStart"/>
      <w:r w:rsidR="001400EC" w:rsidRPr="0001443F">
        <w:rPr>
          <w:i/>
        </w:rPr>
        <w:t>rerum</w:t>
      </w:r>
      <w:proofErr w:type="spellEnd"/>
      <w:r w:rsidR="001400EC" w:rsidRPr="0001443F">
        <w:rPr>
          <w:i/>
        </w:rPr>
        <w:t xml:space="preserve"> </w:t>
      </w:r>
      <w:proofErr w:type="spellStart"/>
      <w:r w:rsidR="001400EC" w:rsidRPr="0001443F">
        <w:rPr>
          <w:i/>
        </w:rPr>
        <w:t>natura</w:t>
      </w:r>
      <w:proofErr w:type="spellEnd"/>
      <w:r w:rsidR="001400EC" w:rsidRPr="0001443F">
        <w:rPr>
          <w:i/>
        </w:rPr>
        <w:t xml:space="preserve"> </w:t>
      </w:r>
      <w:proofErr w:type="spellStart"/>
      <w:r w:rsidR="001400EC" w:rsidRPr="0001443F">
        <w:rPr>
          <w:i/>
        </w:rPr>
        <w:t>nusquam</w:t>
      </w:r>
      <w:proofErr w:type="spellEnd"/>
      <w:r w:rsidR="001400EC" w:rsidRPr="0001443F">
        <w:rPr>
          <w:i/>
        </w:rPr>
        <w:t xml:space="preserve"> </w:t>
      </w:r>
      <w:proofErr w:type="spellStart"/>
      <w:r w:rsidR="001400EC" w:rsidRPr="0001443F">
        <w:rPr>
          <w:i/>
        </w:rPr>
        <w:t>magis</w:t>
      </w:r>
      <w:proofErr w:type="spellEnd"/>
      <w:r w:rsidR="001400EC" w:rsidRPr="0001443F">
        <w:rPr>
          <w:i/>
        </w:rPr>
        <w:t xml:space="preserve"> quam in </w:t>
      </w:r>
      <w:proofErr w:type="spellStart"/>
      <w:r w:rsidR="001400EC" w:rsidRPr="0001443F">
        <w:rPr>
          <w:i/>
        </w:rPr>
        <w:t>minimis</w:t>
      </w:r>
      <w:proofErr w:type="spellEnd"/>
      <w:r w:rsidR="001400EC" w:rsidRPr="0001443F">
        <w:rPr>
          <w:i/>
        </w:rPr>
        <w:t xml:space="preserve"> </w:t>
      </w:r>
      <w:proofErr w:type="spellStart"/>
      <w:r w:rsidR="001400EC" w:rsidRPr="0001443F">
        <w:rPr>
          <w:i/>
        </w:rPr>
        <w:t>tota</w:t>
      </w:r>
      <w:proofErr w:type="spellEnd"/>
      <w:r w:rsidR="001400EC" w:rsidRPr="0001443F">
        <w:rPr>
          <w:i/>
        </w:rPr>
        <w:t xml:space="preserve"> </w:t>
      </w:r>
      <w:r w:rsidR="00052B68">
        <w:rPr>
          <w:i/>
        </w:rPr>
        <w:t>sit.</w:t>
      </w:r>
      <w:r w:rsidR="00583717" w:rsidRPr="0001443F">
        <w:rPr>
          <w:i/>
        </w:rPr>
        <w:t xml:space="preserve"> </w:t>
      </w:r>
      <w:proofErr w:type="spellStart"/>
      <w:r w:rsidR="00583717" w:rsidRPr="0001443F">
        <w:rPr>
          <w:i/>
        </w:rPr>
        <w:t>quaeso</w:t>
      </w:r>
      <w:proofErr w:type="spellEnd"/>
      <w:r w:rsidR="00583717" w:rsidRPr="0001443F">
        <w:rPr>
          <w:i/>
        </w:rPr>
        <w:t xml:space="preserve"> ne</w:t>
      </w:r>
      <w:r w:rsidR="001400EC" w:rsidRPr="0001443F">
        <w:rPr>
          <w:i/>
        </w:rPr>
        <w:t xml:space="preserve"> </w:t>
      </w:r>
      <w:proofErr w:type="spellStart"/>
      <w:r w:rsidR="001400EC" w:rsidRPr="0001443F">
        <w:rPr>
          <w:i/>
        </w:rPr>
        <w:t>legentes</w:t>
      </w:r>
      <w:proofErr w:type="spellEnd"/>
      <w:r w:rsidR="00583717" w:rsidRPr="0001443F">
        <w:rPr>
          <w:i/>
        </w:rPr>
        <w:t>,</w:t>
      </w:r>
      <w:r w:rsidR="001400EC" w:rsidRPr="0001443F">
        <w:rPr>
          <w:i/>
        </w:rPr>
        <w:t xml:space="preserve"> </w:t>
      </w:r>
      <w:proofErr w:type="spellStart"/>
      <w:r w:rsidR="001400EC" w:rsidRPr="0001443F">
        <w:rPr>
          <w:i/>
        </w:rPr>
        <w:t>quoniam</w:t>
      </w:r>
      <w:proofErr w:type="spellEnd"/>
      <w:r w:rsidR="001400EC" w:rsidRPr="0001443F">
        <w:rPr>
          <w:i/>
        </w:rPr>
        <w:t xml:space="preserve"> ex his </w:t>
      </w:r>
      <w:proofErr w:type="spellStart"/>
      <w:r w:rsidR="001400EC" w:rsidRPr="0001443F">
        <w:rPr>
          <w:i/>
        </w:rPr>
        <w:t>spernunt</w:t>
      </w:r>
      <w:proofErr w:type="spellEnd"/>
      <w:r w:rsidR="001400EC" w:rsidRPr="0001443F">
        <w:rPr>
          <w:i/>
        </w:rPr>
        <w:t xml:space="preserve"> </w:t>
      </w:r>
      <w:proofErr w:type="spellStart"/>
      <w:r w:rsidR="001400EC" w:rsidRPr="0001443F">
        <w:rPr>
          <w:i/>
        </w:rPr>
        <w:t>multa</w:t>
      </w:r>
      <w:proofErr w:type="spellEnd"/>
      <w:r w:rsidR="001400EC" w:rsidRPr="0001443F">
        <w:rPr>
          <w:i/>
        </w:rPr>
        <w:t xml:space="preserve">, </w:t>
      </w:r>
      <w:proofErr w:type="spellStart"/>
      <w:r w:rsidR="001400EC" w:rsidRPr="0001443F">
        <w:rPr>
          <w:i/>
        </w:rPr>
        <w:t>etiam</w:t>
      </w:r>
      <w:proofErr w:type="spellEnd"/>
      <w:r w:rsidR="001400EC" w:rsidRPr="0001443F">
        <w:rPr>
          <w:i/>
        </w:rPr>
        <w:t xml:space="preserve"> </w:t>
      </w:r>
      <w:proofErr w:type="spellStart"/>
      <w:r w:rsidR="001400EC" w:rsidRPr="0001443F">
        <w:rPr>
          <w:i/>
        </w:rPr>
        <w:t>relata</w:t>
      </w:r>
      <w:proofErr w:type="spellEnd"/>
      <w:r w:rsidR="001400EC" w:rsidRPr="0001443F">
        <w:rPr>
          <w:i/>
        </w:rPr>
        <w:t xml:space="preserve"> </w:t>
      </w:r>
      <w:proofErr w:type="spellStart"/>
      <w:r w:rsidR="001400EC" w:rsidRPr="0001443F">
        <w:rPr>
          <w:i/>
        </w:rPr>
        <w:t>fastidio</w:t>
      </w:r>
      <w:proofErr w:type="spellEnd"/>
      <w:r w:rsidR="001400EC" w:rsidRPr="0001443F">
        <w:rPr>
          <w:i/>
        </w:rPr>
        <w:t xml:space="preserve"> </w:t>
      </w:r>
      <w:proofErr w:type="spellStart"/>
      <w:r w:rsidR="001400EC" w:rsidRPr="0001443F">
        <w:rPr>
          <w:i/>
        </w:rPr>
        <w:t>damnent</w:t>
      </w:r>
      <w:proofErr w:type="spellEnd"/>
      <w:r w:rsidR="001400EC" w:rsidRPr="0001443F">
        <w:rPr>
          <w:i/>
        </w:rPr>
        <w:t xml:space="preserve">, cum in </w:t>
      </w:r>
      <w:proofErr w:type="spellStart"/>
      <w:r w:rsidR="001400EC" w:rsidRPr="0001443F">
        <w:rPr>
          <w:i/>
        </w:rPr>
        <w:t>contemplatione</w:t>
      </w:r>
      <w:proofErr w:type="spellEnd"/>
      <w:r w:rsidR="001400EC" w:rsidRPr="0001443F">
        <w:rPr>
          <w:i/>
        </w:rPr>
        <w:t xml:space="preserve"> </w:t>
      </w:r>
      <w:proofErr w:type="spellStart"/>
      <w:r w:rsidR="001400EC" w:rsidRPr="0001443F">
        <w:rPr>
          <w:i/>
        </w:rPr>
        <w:t>naturae</w:t>
      </w:r>
      <w:proofErr w:type="spellEnd"/>
      <w:r w:rsidR="00444B05" w:rsidRPr="0001443F">
        <w:rPr>
          <w:i/>
        </w:rPr>
        <w:t xml:space="preserve"> </w:t>
      </w:r>
      <w:r w:rsidR="001400EC" w:rsidRPr="0001443F">
        <w:rPr>
          <w:i/>
        </w:rPr>
        <w:t xml:space="preserve">nihil </w:t>
      </w:r>
      <w:proofErr w:type="spellStart"/>
      <w:r w:rsidR="001400EC" w:rsidRPr="0001443F">
        <w:rPr>
          <w:i/>
        </w:rPr>
        <w:t>possit</w:t>
      </w:r>
      <w:proofErr w:type="spellEnd"/>
      <w:r w:rsidR="001400EC" w:rsidRPr="0001443F">
        <w:rPr>
          <w:i/>
        </w:rPr>
        <w:t xml:space="preserve"> </w:t>
      </w:r>
      <w:proofErr w:type="spellStart"/>
      <w:r w:rsidR="001400EC" w:rsidRPr="0001443F">
        <w:rPr>
          <w:i/>
        </w:rPr>
        <w:t>videri</w:t>
      </w:r>
      <w:proofErr w:type="spellEnd"/>
      <w:r w:rsidR="001400EC" w:rsidRPr="0001443F">
        <w:rPr>
          <w:i/>
        </w:rPr>
        <w:t xml:space="preserve"> </w:t>
      </w:r>
      <w:proofErr w:type="spellStart"/>
      <w:r w:rsidR="001400EC" w:rsidRPr="0001443F">
        <w:rPr>
          <w:i/>
        </w:rPr>
        <w:t>supervacuum</w:t>
      </w:r>
      <w:proofErr w:type="spellEnd"/>
      <w:r w:rsidR="001400EC" w:rsidRPr="0001443F">
        <w:t xml:space="preserve">) [Pliny, </w:t>
      </w:r>
      <w:r w:rsidR="001400EC" w:rsidRPr="0001443F">
        <w:rPr>
          <w:i/>
        </w:rPr>
        <w:t>NH</w:t>
      </w:r>
      <w:r w:rsidR="001400EC" w:rsidRPr="0001443F">
        <w:t xml:space="preserve"> 11.4]</w:t>
      </w:r>
    </w:p>
    <w:p w:rsidR="00711BDF" w:rsidRPr="0001443F" w:rsidRDefault="00711BDF" w:rsidP="00E72D0E">
      <w:pPr>
        <w:jc w:val="both"/>
      </w:pPr>
    </w:p>
    <w:p w:rsidR="00711BDF" w:rsidRPr="0001443F" w:rsidRDefault="00711BDF" w:rsidP="00711BDF">
      <w:pPr>
        <w:jc w:val="both"/>
      </w:pPr>
      <w:r w:rsidRPr="0001443F">
        <w:rPr>
          <w:b/>
        </w:rPr>
        <w:t>B4.</w:t>
      </w:r>
      <w:r w:rsidR="005C3B1D" w:rsidRPr="0001443F">
        <w:t xml:space="preserve"> We</w:t>
      </w:r>
      <w:r w:rsidRPr="0001443F">
        <w:t xml:space="preserve"> must not take on the study of the humbler animals (</w:t>
      </w:r>
      <w:proofErr w:type="spellStart"/>
      <w:r w:rsidRPr="0001443F">
        <w:rPr>
          <w:i/>
        </w:rPr>
        <w:t>ἀτιμοτέρων</w:t>
      </w:r>
      <w:proofErr w:type="spellEnd"/>
      <w:r w:rsidRPr="0001443F">
        <w:rPr>
          <w:i/>
        </w:rPr>
        <w:t xml:space="preserve"> </w:t>
      </w:r>
      <w:proofErr w:type="spellStart"/>
      <w:r w:rsidRPr="0001443F">
        <w:rPr>
          <w:i/>
        </w:rPr>
        <w:t>ζῴων</w:t>
      </w:r>
      <w:proofErr w:type="spellEnd"/>
      <w:r w:rsidRPr="0001443F">
        <w:t xml:space="preserve">) reluctantly, as though we were children, since in all natural things there is something of the marvelous. There is a story which tells how some visitors once wished to meet Heraclitus, and when they entered and saw him in the kitchen, warming himself at the stove, they hesitated; but Heraclitus said, ‘Come in; don’t be afraid; </w:t>
      </w:r>
      <w:r w:rsidRPr="0001443F">
        <w:rPr>
          <w:u w:val="single"/>
        </w:rPr>
        <w:t>there are gods even here</w:t>
      </w:r>
      <w:r w:rsidRPr="0001443F">
        <w:rPr>
          <w:b/>
        </w:rPr>
        <w:t xml:space="preserve"> </w:t>
      </w:r>
      <w:r w:rsidRPr="0001443F">
        <w:t>(</w:t>
      </w:r>
      <w:proofErr w:type="spellStart"/>
      <w:r w:rsidRPr="0001443F">
        <w:rPr>
          <w:i/>
        </w:rPr>
        <w:t>εἶν</w:t>
      </w:r>
      <w:proofErr w:type="spellEnd"/>
      <w:r w:rsidRPr="0001443F">
        <w:rPr>
          <w:i/>
        </w:rPr>
        <w:t xml:space="preserve">αι </w:t>
      </w:r>
      <w:proofErr w:type="spellStart"/>
      <w:r w:rsidRPr="0001443F">
        <w:rPr>
          <w:i/>
        </w:rPr>
        <w:t>γὰρ</w:t>
      </w:r>
      <w:proofErr w:type="spellEnd"/>
      <w:r w:rsidRPr="0001443F">
        <w:rPr>
          <w:i/>
        </w:rPr>
        <w:t xml:space="preserve"> καὶ </w:t>
      </w:r>
      <w:proofErr w:type="spellStart"/>
      <w:r w:rsidRPr="0001443F">
        <w:rPr>
          <w:i/>
        </w:rPr>
        <w:t>ἐντ</w:t>
      </w:r>
      <w:proofErr w:type="spellEnd"/>
      <w:r w:rsidRPr="0001443F">
        <w:rPr>
          <w:i/>
        </w:rPr>
        <w:t xml:space="preserve">αῦθα </w:t>
      </w:r>
      <w:proofErr w:type="spellStart"/>
      <w:r w:rsidRPr="0001443F">
        <w:rPr>
          <w:i/>
        </w:rPr>
        <w:t>θεούς</w:t>
      </w:r>
      <w:proofErr w:type="spellEnd"/>
      <w:r w:rsidRPr="0001443F">
        <w:t>).’ Similarly, w</w:t>
      </w:r>
      <w:r w:rsidR="005C3B1D" w:rsidRPr="0001443F">
        <w:t>e should not hesitate</w:t>
      </w:r>
      <w:r w:rsidRPr="0001443F">
        <w:t>, but boldly ente</w:t>
      </w:r>
      <w:r w:rsidR="00B15CDD">
        <w:t>r upon our research on</w:t>
      </w:r>
      <w:r w:rsidRPr="0001443F">
        <w:t xml:space="preserve"> animals of every sort, knowing that nature and beauty inhabit everything [Aristotle, </w:t>
      </w:r>
      <w:r w:rsidRPr="0001443F">
        <w:rPr>
          <w:i/>
        </w:rPr>
        <w:t xml:space="preserve">De </w:t>
      </w:r>
      <w:proofErr w:type="spellStart"/>
      <w:r w:rsidRPr="0001443F">
        <w:rPr>
          <w:i/>
        </w:rPr>
        <w:t>Partibus</w:t>
      </w:r>
      <w:proofErr w:type="spellEnd"/>
      <w:r w:rsidRPr="0001443F">
        <w:rPr>
          <w:i/>
        </w:rPr>
        <w:t xml:space="preserve"> </w:t>
      </w:r>
      <w:proofErr w:type="spellStart"/>
      <w:r w:rsidRPr="0001443F">
        <w:rPr>
          <w:i/>
        </w:rPr>
        <w:t>Animalium</w:t>
      </w:r>
      <w:proofErr w:type="spellEnd"/>
      <w:r w:rsidRPr="0001443F">
        <w:rPr>
          <w:i/>
        </w:rPr>
        <w:t xml:space="preserve"> </w:t>
      </w:r>
      <w:r w:rsidRPr="0001443F">
        <w:t>1.5, 645a]</w:t>
      </w:r>
    </w:p>
    <w:p w:rsidR="0056582B" w:rsidRPr="0001443F" w:rsidRDefault="0056582B" w:rsidP="00E72D0E">
      <w:pPr>
        <w:jc w:val="both"/>
      </w:pPr>
    </w:p>
    <w:p w:rsidR="000278A6" w:rsidRPr="0001443F" w:rsidRDefault="00B6007F" w:rsidP="000278A6">
      <w:pPr>
        <w:jc w:val="both"/>
      </w:pPr>
      <w:r w:rsidRPr="0001443F">
        <w:rPr>
          <w:b/>
        </w:rPr>
        <w:t>B</w:t>
      </w:r>
      <w:r w:rsidR="00711BDF" w:rsidRPr="0001443F">
        <w:rPr>
          <w:b/>
        </w:rPr>
        <w:t>5</w:t>
      </w:r>
      <w:r w:rsidR="00406BE4" w:rsidRPr="0001443F">
        <w:rPr>
          <w:b/>
        </w:rPr>
        <w:t xml:space="preserve">. </w:t>
      </w:r>
      <w:r w:rsidR="000C40C2" w:rsidRPr="0001443F">
        <w:t>‘The other star</w:t>
      </w:r>
      <w:r w:rsidR="00DE342B" w:rsidRPr="0001443F">
        <w:t xml:space="preserve">s of heaven glide swiftly on; by day and night they circle with the sky.’ </w:t>
      </w:r>
      <w:r w:rsidR="00F611E2" w:rsidRPr="0001443F">
        <w:t>A person desirous to observe</w:t>
      </w:r>
      <w:r w:rsidR="00DE342B" w:rsidRPr="0001443F">
        <w:t xml:space="preserve"> the regularity of nature can never have his fill of the </w:t>
      </w:r>
      <w:r w:rsidR="00DE342B" w:rsidRPr="0001443F">
        <w:rPr>
          <w:u w:val="single"/>
        </w:rPr>
        <w:t>contemplation of those heavenly bodies</w:t>
      </w:r>
      <w:r w:rsidR="00DE342B" w:rsidRPr="0001443F">
        <w:t xml:space="preserve"> </w:t>
      </w:r>
      <w:r w:rsidR="00F611E2" w:rsidRPr="0001443F">
        <w:t>(</w:t>
      </w:r>
      <w:r w:rsidR="000C40C2" w:rsidRPr="0001443F">
        <w:t>‘</w:t>
      </w:r>
      <w:r w:rsidR="000278A6" w:rsidRPr="0001443F">
        <w:rPr>
          <w:i/>
        </w:rPr>
        <w:t xml:space="preserve">cetera </w:t>
      </w:r>
      <w:proofErr w:type="spellStart"/>
      <w:r w:rsidR="000278A6" w:rsidRPr="0001443F">
        <w:rPr>
          <w:i/>
        </w:rPr>
        <w:t>labuntur</w:t>
      </w:r>
      <w:proofErr w:type="spellEnd"/>
      <w:r w:rsidR="000278A6" w:rsidRPr="0001443F">
        <w:rPr>
          <w:i/>
        </w:rPr>
        <w:t xml:space="preserve"> </w:t>
      </w:r>
      <w:proofErr w:type="spellStart"/>
      <w:r w:rsidR="000278A6" w:rsidRPr="0001443F">
        <w:rPr>
          <w:i/>
        </w:rPr>
        <w:t>celeri</w:t>
      </w:r>
      <w:proofErr w:type="spellEnd"/>
      <w:r w:rsidR="000278A6" w:rsidRPr="0001443F">
        <w:rPr>
          <w:i/>
        </w:rPr>
        <w:t xml:space="preserve"> </w:t>
      </w:r>
      <w:proofErr w:type="spellStart"/>
      <w:r w:rsidR="000278A6" w:rsidRPr="0001443F">
        <w:rPr>
          <w:i/>
        </w:rPr>
        <w:t>caelestia</w:t>
      </w:r>
      <w:proofErr w:type="spellEnd"/>
      <w:r w:rsidR="000278A6" w:rsidRPr="0001443F">
        <w:rPr>
          <w:i/>
        </w:rPr>
        <w:t xml:space="preserve"> </w:t>
      </w:r>
      <w:proofErr w:type="spellStart"/>
      <w:r w:rsidR="000278A6" w:rsidRPr="0001443F">
        <w:rPr>
          <w:i/>
        </w:rPr>
        <w:t>motu</w:t>
      </w:r>
      <w:proofErr w:type="spellEnd"/>
      <w:r w:rsidR="000278A6" w:rsidRPr="0001443F">
        <w:rPr>
          <w:i/>
        </w:rPr>
        <w:t xml:space="preserve"> cum </w:t>
      </w:r>
      <w:proofErr w:type="spellStart"/>
      <w:r w:rsidR="000278A6" w:rsidRPr="0001443F">
        <w:rPr>
          <w:i/>
        </w:rPr>
        <w:t>caeloque</w:t>
      </w:r>
      <w:proofErr w:type="spellEnd"/>
      <w:r w:rsidR="000278A6" w:rsidRPr="0001443F">
        <w:rPr>
          <w:i/>
        </w:rPr>
        <w:t xml:space="preserve"> </w:t>
      </w:r>
      <w:proofErr w:type="spellStart"/>
      <w:r w:rsidR="000278A6" w:rsidRPr="0001443F">
        <w:rPr>
          <w:i/>
        </w:rPr>
        <w:t>s</w:t>
      </w:r>
      <w:r w:rsidR="00F611E2" w:rsidRPr="0001443F">
        <w:rPr>
          <w:i/>
        </w:rPr>
        <w:t>imul</w:t>
      </w:r>
      <w:proofErr w:type="spellEnd"/>
      <w:r w:rsidR="00F611E2" w:rsidRPr="0001443F">
        <w:rPr>
          <w:i/>
        </w:rPr>
        <w:t xml:space="preserve"> </w:t>
      </w:r>
      <w:proofErr w:type="spellStart"/>
      <w:r w:rsidR="00F611E2" w:rsidRPr="0001443F">
        <w:rPr>
          <w:i/>
        </w:rPr>
        <w:t>noctesque</w:t>
      </w:r>
      <w:proofErr w:type="spellEnd"/>
      <w:r w:rsidR="00F611E2" w:rsidRPr="0001443F">
        <w:rPr>
          <w:i/>
        </w:rPr>
        <w:t xml:space="preserve"> </w:t>
      </w:r>
      <w:proofErr w:type="spellStart"/>
      <w:r w:rsidR="00F611E2" w:rsidRPr="0001443F">
        <w:rPr>
          <w:i/>
        </w:rPr>
        <w:t>diesque</w:t>
      </w:r>
      <w:proofErr w:type="spellEnd"/>
      <w:r w:rsidR="00F611E2" w:rsidRPr="0001443F">
        <w:rPr>
          <w:i/>
        </w:rPr>
        <w:t xml:space="preserve"> </w:t>
      </w:r>
      <w:proofErr w:type="spellStart"/>
      <w:r w:rsidR="00F611E2" w:rsidRPr="0001443F">
        <w:rPr>
          <w:i/>
        </w:rPr>
        <w:t>feruntur</w:t>
      </w:r>
      <w:proofErr w:type="spellEnd"/>
      <w:r w:rsidR="000278A6" w:rsidRPr="0001443F">
        <w:rPr>
          <w:i/>
        </w:rPr>
        <w:t>,</w:t>
      </w:r>
      <w:r w:rsidR="000C40C2" w:rsidRPr="0001443F">
        <w:rPr>
          <w:i/>
        </w:rPr>
        <w:t>’</w:t>
      </w:r>
      <w:r w:rsidR="000278A6" w:rsidRPr="0001443F">
        <w:rPr>
          <w:i/>
        </w:rPr>
        <w:t xml:space="preserve"> quorum </w:t>
      </w:r>
      <w:proofErr w:type="spellStart"/>
      <w:r w:rsidR="000278A6" w:rsidRPr="0001443F">
        <w:rPr>
          <w:i/>
        </w:rPr>
        <w:t>contemplatione</w:t>
      </w:r>
      <w:proofErr w:type="spellEnd"/>
      <w:r w:rsidR="000278A6" w:rsidRPr="0001443F">
        <w:rPr>
          <w:i/>
        </w:rPr>
        <w:t xml:space="preserve"> nullius </w:t>
      </w:r>
      <w:proofErr w:type="spellStart"/>
      <w:r w:rsidR="000278A6" w:rsidRPr="0001443F">
        <w:rPr>
          <w:i/>
        </w:rPr>
        <w:t>expleri</w:t>
      </w:r>
      <w:proofErr w:type="spellEnd"/>
      <w:r w:rsidR="000278A6" w:rsidRPr="0001443F">
        <w:rPr>
          <w:i/>
        </w:rPr>
        <w:t xml:space="preserve"> </w:t>
      </w:r>
      <w:proofErr w:type="spellStart"/>
      <w:r w:rsidR="000278A6" w:rsidRPr="0001443F">
        <w:rPr>
          <w:i/>
        </w:rPr>
        <w:t>potest</w:t>
      </w:r>
      <w:proofErr w:type="spellEnd"/>
      <w:r w:rsidR="000278A6" w:rsidRPr="0001443F">
        <w:rPr>
          <w:i/>
        </w:rPr>
        <w:t xml:space="preserve"> animus </w:t>
      </w:r>
      <w:proofErr w:type="spellStart"/>
      <w:r w:rsidR="000278A6" w:rsidRPr="0001443F">
        <w:rPr>
          <w:i/>
        </w:rPr>
        <w:t>naturae</w:t>
      </w:r>
      <w:proofErr w:type="spellEnd"/>
      <w:r w:rsidR="000278A6" w:rsidRPr="0001443F">
        <w:rPr>
          <w:i/>
        </w:rPr>
        <w:t xml:space="preserve"> </w:t>
      </w:r>
      <w:proofErr w:type="spellStart"/>
      <w:r w:rsidR="000278A6" w:rsidRPr="0001443F">
        <w:rPr>
          <w:i/>
        </w:rPr>
        <w:t>constantiam</w:t>
      </w:r>
      <w:proofErr w:type="spellEnd"/>
      <w:r w:rsidR="000278A6" w:rsidRPr="0001443F">
        <w:rPr>
          <w:i/>
        </w:rPr>
        <w:t xml:space="preserve"> </w:t>
      </w:r>
      <w:proofErr w:type="spellStart"/>
      <w:r w:rsidR="000278A6" w:rsidRPr="0001443F">
        <w:rPr>
          <w:i/>
        </w:rPr>
        <w:t>videre</w:t>
      </w:r>
      <w:proofErr w:type="spellEnd"/>
      <w:r w:rsidR="000278A6" w:rsidRPr="0001443F">
        <w:rPr>
          <w:i/>
        </w:rPr>
        <w:t xml:space="preserve"> </w:t>
      </w:r>
      <w:proofErr w:type="spellStart"/>
      <w:r w:rsidR="000278A6" w:rsidRPr="0001443F">
        <w:rPr>
          <w:i/>
        </w:rPr>
        <w:t>cupientis</w:t>
      </w:r>
      <w:proofErr w:type="spellEnd"/>
      <w:r w:rsidR="00F611E2" w:rsidRPr="0001443F">
        <w:t>)</w:t>
      </w:r>
      <w:r w:rsidR="00B96C3F" w:rsidRPr="0001443F">
        <w:t xml:space="preserve"> [Cicero, </w:t>
      </w:r>
      <w:r w:rsidR="002B09AD" w:rsidRPr="0001443F">
        <w:rPr>
          <w:i/>
        </w:rPr>
        <w:t xml:space="preserve">De Natura </w:t>
      </w:r>
      <w:proofErr w:type="spellStart"/>
      <w:r w:rsidR="002B09AD" w:rsidRPr="0001443F">
        <w:rPr>
          <w:i/>
        </w:rPr>
        <w:t>Deorum</w:t>
      </w:r>
      <w:proofErr w:type="spellEnd"/>
      <w:r w:rsidR="000278A6" w:rsidRPr="0001443F">
        <w:rPr>
          <w:i/>
        </w:rPr>
        <w:t xml:space="preserve"> </w:t>
      </w:r>
      <w:r w:rsidR="000278A6" w:rsidRPr="0001443F">
        <w:t>2.105]</w:t>
      </w:r>
    </w:p>
    <w:p w:rsidR="000278A6" w:rsidRPr="0001443F" w:rsidRDefault="000278A6" w:rsidP="000278A6">
      <w:pPr>
        <w:jc w:val="both"/>
      </w:pPr>
    </w:p>
    <w:p w:rsidR="004440B8" w:rsidRPr="0001443F" w:rsidRDefault="00B6007F" w:rsidP="000278A6">
      <w:pPr>
        <w:jc w:val="both"/>
      </w:pPr>
      <w:r w:rsidRPr="0001443F">
        <w:rPr>
          <w:b/>
        </w:rPr>
        <w:t>B</w:t>
      </w:r>
      <w:r w:rsidR="00711BDF" w:rsidRPr="0001443F">
        <w:rPr>
          <w:b/>
        </w:rPr>
        <w:t>6</w:t>
      </w:r>
      <w:r w:rsidR="00406BE4" w:rsidRPr="0001443F">
        <w:rPr>
          <w:b/>
        </w:rPr>
        <w:t xml:space="preserve">. </w:t>
      </w:r>
      <w:r w:rsidR="004440B8" w:rsidRPr="0001443F">
        <w:t>If ever you have come upon a grove that is full of ancient trees which have grown to an unusual height, shutting out a view of the sky (</w:t>
      </w:r>
      <w:proofErr w:type="spellStart"/>
      <w:r w:rsidR="004440B8" w:rsidRPr="0001443F">
        <w:rPr>
          <w:i/>
        </w:rPr>
        <w:t>conspectum</w:t>
      </w:r>
      <w:proofErr w:type="spellEnd"/>
      <w:r w:rsidR="004440B8" w:rsidRPr="0001443F">
        <w:rPr>
          <w:i/>
        </w:rPr>
        <w:t xml:space="preserve"> </w:t>
      </w:r>
      <w:proofErr w:type="spellStart"/>
      <w:r w:rsidR="004440B8" w:rsidRPr="0001443F">
        <w:rPr>
          <w:i/>
        </w:rPr>
        <w:t>caeli</w:t>
      </w:r>
      <w:proofErr w:type="spellEnd"/>
      <w:r w:rsidR="004440B8" w:rsidRPr="0001443F">
        <w:t>) by a veil of intertwining branches, then the loftiness of the forest, the seclusion of the spot, and your marvel at the shade (</w:t>
      </w:r>
      <w:proofErr w:type="spellStart"/>
      <w:r w:rsidR="004440B8" w:rsidRPr="0001443F">
        <w:rPr>
          <w:i/>
        </w:rPr>
        <w:t>admiratio</w:t>
      </w:r>
      <w:proofErr w:type="spellEnd"/>
      <w:r w:rsidR="004440B8" w:rsidRPr="0001443F">
        <w:rPr>
          <w:i/>
        </w:rPr>
        <w:t xml:space="preserve"> umbrae</w:t>
      </w:r>
      <w:r w:rsidR="004440B8" w:rsidRPr="0001443F">
        <w:t>) in the midst of the open spaces, will prove to you the presence of deity (</w:t>
      </w:r>
      <w:proofErr w:type="spellStart"/>
      <w:r w:rsidR="004440B8" w:rsidRPr="003C69CC">
        <w:rPr>
          <w:i/>
        </w:rPr>
        <w:t>fidem</w:t>
      </w:r>
      <w:proofErr w:type="spellEnd"/>
      <w:r w:rsidR="004440B8" w:rsidRPr="003C69CC">
        <w:rPr>
          <w:i/>
        </w:rPr>
        <w:t xml:space="preserve"> </w:t>
      </w:r>
      <w:proofErr w:type="spellStart"/>
      <w:r w:rsidR="004440B8" w:rsidRPr="003C69CC">
        <w:rPr>
          <w:i/>
        </w:rPr>
        <w:t>tibi</w:t>
      </w:r>
      <w:proofErr w:type="spellEnd"/>
      <w:r w:rsidR="004440B8" w:rsidRPr="003C69CC">
        <w:rPr>
          <w:i/>
        </w:rPr>
        <w:t xml:space="preserve"> </w:t>
      </w:r>
      <w:proofErr w:type="spellStart"/>
      <w:r w:rsidR="004440B8" w:rsidRPr="003C69CC">
        <w:rPr>
          <w:i/>
        </w:rPr>
        <w:t>numinis</w:t>
      </w:r>
      <w:proofErr w:type="spellEnd"/>
      <w:r w:rsidR="004440B8" w:rsidRPr="003C69CC">
        <w:rPr>
          <w:i/>
        </w:rPr>
        <w:t xml:space="preserve"> </w:t>
      </w:r>
      <w:proofErr w:type="spellStart"/>
      <w:r w:rsidR="004440B8" w:rsidRPr="003C69CC">
        <w:rPr>
          <w:i/>
        </w:rPr>
        <w:t>faciet</w:t>
      </w:r>
      <w:proofErr w:type="spellEnd"/>
      <w:r w:rsidR="004440B8" w:rsidRPr="0001443F">
        <w:t>). Or if a cave, made by the deep crumbling of the rocks, holds up a mountain on its arch, a place not built with hands but hollowed out into such spaciousness by natural causes, your soul will be deeply moved by a certain intimation of the existence of the sacred (</w:t>
      </w:r>
      <w:proofErr w:type="spellStart"/>
      <w:r w:rsidR="004440B8" w:rsidRPr="0001443F">
        <w:rPr>
          <w:i/>
        </w:rPr>
        <w:t>animum</w:t>
      </w:r>
      <w:proofErr w:type="spellEnd"/>
      <w:r w:rsidR="004440B8" w:rsidRPr="0001443F">
        <w:rPr>
          <w:i/>
        </w:rPr>
        <w:t xml:space="preserve"> </w:t>
      </w:r>
      <w:proofErr w:type="spellStart"/>
      <w:r w:rsidR="004440B8" w:rsidRPr="0001443F">
        <w:rPr>
          <w:i/>
        </w:rPr>
        <w:t>tuum</w:t>
      </w:r>
      <w:proofErr w:type="spellEnd"/>
      <w:r w:rsidR="004440B8" w:rsidRPr="0001443F">
        <w:rPr>
          <w:i/>
        </w:rPr>
        <w:t xml:space="preserve"> </w:t>
      </w:r>
      <w:proofErr w:type="spellStart"/>
      <w:r w:rsidR="004440B8" w:rsidRPr="0001443F">
        <w:rPr>
          <w:i/>
        </w:rPr>
        <w:t>quadam</w:t>
      </w:r>
      <w:proofErr w:type="spellEnd"/>
      <w:r w:rsidR="004440B8" w:rsidRPr="0001443F">
        <w:rPr>
          <w:i/>
        </w:rPr>
        <w:t xml:space="preserve"> </w:t>
      </w:r>
      <w:proofErr w:type="spellStart"/>
      <w:r w:rsidR="004440B8" w:rsidRPr="0001443F">
        <w:rPr>
          <w:i/>
        </w:rPr>
        <w:t>religionis</w:t>
      </w:r>
      <w:proofErr w:type="spellEnd"/>
      <w:r w:rsidR="004440B8" w:rsidRPr="0001443F">
        <w:rPr>
          <w:i/>
        </w:rPr>
        <w:t xml:space="preserve"> </w:t>
      </w:r>
      <w:proofErr w:type="spellStart"/>
      <w:r w:rsidR="004440B8" w:rsidRPr="0001443F">
        <w:rPr>
          <w:i/>
        </w:rPr>
        <w:t>suspicione</w:t>
      </w:r>
      <w:proofErr w:type="spellEnd"/>
      <w:r w:rsidR="004440B8" w:rsidRPr="0001443F">
        <w:rPr>
          <w:i/>
        </w:rPr>
        <w:t xml:space="preserve"> </w:t>
      </w:r>
      <w:proofErr w:type="spellStart"/>
      <w:r w:rsidR="004440B8" w:rsidRPr="0001443F">
        <w:rPr>
          <w:i/>
        </w:rPr>
        <w:t>percutiet</w:t>
      </w:r>
      <w:proofErr w:type="spellEnd"/>
      <w:r w:rsidR="004440B8" w:rsidRPr="0001443F">
        <w:t>) [Seneca,</w:t>
      </w:r>
      <w:r w:rsidR="004440B8" w:rsidRPr="0001443F">
        <w:rPr>
          <w:i/>
        </w:rPr>
        <w:t xml:space="preserve"> </w:t>
      </w:r>
      <w:proofErr w:type="spellStart"/>
      <w:r w:rsidR="004440B8" w:rsidRPr="0001443F">
        <w:rPr>
          <w:i/>
        </w:rPr>
        <w:t>Epistulae</w:t>
      </w:r>
      <w:proofErr w:type="spellEnd"/>
      <w:r w:rsidR="004440B8" w:rsidRPr="0001443F">
        <w:rPr>
          <w:i/>
        </w:rPr>
        <w:t xml:space="preserve"> </w:t>
      </w:r>
      <w:r w:rsidR="004440B8" w:rsidRPr="0001443F">
        <w:t>41. 3-4]</w:t>
      </w:r>
    </w:p>
    <w:p w:rsidR="00493D73" w:rsidRPr="0001443F" w:rsidRDefault="00493D73" w:rsidP="000278A6">
      <w:pPr>
        <w:jc w:val="both"/>
      </w:pPr>
    </w:p>
    <w:p w:rsidR="00406BE4" w:rsidRPr="0001443F" w:rsidRDefault="00B6007F" w:rsidP="00406BE4">
      <w:pPr>
        <w:jc w:val="both"/>
        <w:rPr>
          <w:b/>
        </w:rPr>
      </w:pPr>
      <w:r w:rsidRPr="0001443F">
        <w:rPr>
          <w:b/>
        </w:rPr>
        <w:t>C</w:t>
      </w:r>
      <w:r w:rsidR="00406BE4" w:rsidRPr="0001443F">
        <w:rPr>
          <w:b/>
        </w:rPr>
        <w:t xml:space="preserve">. Embodying the Sacred II: </w:t>
      </w:r>
      <w:r w:rsidR="005C3B1D" w:rsidRPr="0001443F">
        <w:rPr>
          <w:b/>
        </w:rPr>
        <w:t>Healing Herbs</w:t>
      </w:r>
    </w:p>
    <w:p w:rsidR="00406BE4" w:rsidRPr="0001443F" w:rsidRDefault="00406BE4" w:rsidP="00406BE4">
      <w:pPr>
        <w:jc w:val="both"/>
        <w:rPr>
          <w:b/>
        </w:rPr>
      </w:pPr>
    </w:p>
    <w:p w:rsidR="00406BE4" w:rsidRPr="0001443F" w:rsidRDefault="00B6007F" w:rsidP="00406BE4">
      <w:pPr>
        <w:jc w:val="both"/>
        <w:rPr>
          <w:b/>
        </w:rPr>
      </w:pPr>
      <w:r w:rsidRPr="0001443F">
        <w:rPr>
          <w:b/>
        </w:rPr>
        <w:t>C</w:t>
      </w:r>
      <w:r w:rsidR="00D55786" w:rsidRPr="0001443F">
        <w:rPr>
          <w:b/>
        </w:rPr>
        <w:t>1.</w:t>
      </w:r>
      <w:r w:rsidR="00D55786" w:rsidRPr="0001443F">
        <w:t xml:space="preserve"> </w:t>
      </w:r>
      <w:r w:rsidR="009C0154" w:rsidRPr="0001443F">
        <w:t>Most people</w:t>
      </w:r>
      <w:r w:rsidR="0038328B" w:rsidRPr="0001443F">
        <w:t xml:space="preserve"> laugh at me for </w:t>
      </w:r>
      <w:r w:rsidR="000401EC" w:rsidRPr="0001443F">
        <w:t>research</w:t>
      </w:r>
      <w:r w:rsidR="0038328B" w:rsidRPr="0001443F">
        <w:t>ing</w:t>
      </w:r>
      <w:r w:rsidR="000401EC" w:rsidRPr="0001443F">
        <w:t xml:space="preserve"> in these matters, and I am mocked for busying myself with trifles. It is, however, a great comfort to me in my vast toil to know that nature too, not I alone, is being scorned</w:t>
      </w:r>
      <w:r w:rsidR="001938F3" w:rsidRPr="0001443F">
        <w:t>. F</w:t>
      </w:r>
      <w:r w:rsidR="000401EC" w:rsidRPr="0001443F">
        <w:t>or I shall show that she at least has not failed us, having put</w:t>
      </w:r>
      <w:r w:rsidR="004A4339" w:rsidRPr="0001443F">
        <w:t xml:space="preserve"> remedies even into herbs</w:t>
      </w:r>
      <w:r w:rsidR="001938F3" w:rsidRPr="0001443F">
        <w:t xml:space="preserve"> </w:t>
      </w:r>
      <w:r w:rsidR="004A4339" w:rsidRPr="0001443F">
        <w:t>we dislike, considering that</w:t>
      </w:r>
      <w:r w:rsidR="000401EC" w:rsidRPr="0001443F">
        <w:t xml:space="preserve"> she has given healing properties even to those armed with prickles and thorns (</w:t>
      </w:r>
      <w:proofErr w:type="spellStart"/>
      <w:r w:rsidR="00406BE4" w:rsidRPr="0001443F">
        <w:rPr>
          <w:i/>
        </w:rPr>
        <w:t>immo</w:t>
      </w:r>
      <w:proofErr w:type="spellEnd"/>
      <w:r w:rsidR="00406BE4" w:rsidRPr="0001443F">
        <w:rPr>
          <w:i/>
        </w:rPr>
        <w:t xml:space="preserve"> </w:t>
      </w:r>
      <w:proofErr w:type="spellStart"/>
      <w:r w:rsidR="00406BE4" w:rsidRPr="0001443F">
        <w:rPr>
          <w:i/>
        </w:rPr>
        <w:t>vero</w:t>
      </w:r>
      <w:proofErr w:type="spellEnd"/>
      <w:r w:rsidR="00406BE4" w:rsidRPr="0001443F">
        <w:rPr>
          <w:i/>
        </w:rPr>
        <w:t xml:space="preserve"> </w:t>
      </w:r>
      <w:proofErr w:type="spellStart"/>
      <w:r w:rsidR="00406BE4" w:rsidRPr="0001443F">
        <w:rPr>
          <w:i/>
        </w:rPr>
        <w:t>plerisque</w:t>
      </w:r>
      <w:proofErr w:type="spellEnd"/>
      <w:r w:rsidR="00406BE4" w:rsidRPr="0001443F">
        <w:rPr>
          <w:i/>
        </w:rPr>
        <w:t xml:space="preserve"> </w:t>
      </w:r>
      <w:proofErr w:type="spellStart"/>
      <w:r w:rsidR="00406BE4" w:rsidRPr="0001443F">
        <w:rPr>
          <w:i/>
        </w:rPr>
        <w:t>ultro</w:t>
      </w:r>
      <w:proofErr w:type="spellEnd"/>
      <w:r w:rsidR="00406BE4" w:rsidRPr="0001443F">
        <w:rPr>
          <w:i/>
        </w:rPr>
        <w:t xml:space="preserve"> </w:t>
      </w:r>
      <w:proofErr w:type="spellStart"/>
      <w:r w:rsidR="00406BE4" w:rsidRPr="0001443F">
        <w:rPr>
          <w:i/>
        </w:rPr>
        <w:t>etiam</w:t>
      </w:r>
      <w:proofErr w:type="spellEnd"/>
      <w:r w:rsidR="00406BE4" w:rsidRPr="0001443F">
        <w:rPr>
          <w:i/>
        </w:rPr>
        <w:t xml:space="preserve"> </w:t>
      </w:r>
      <w:proofErr w:type="spellStart"/>
      <w:r w:rsidR="00406BE4" w:rsidRPr="0001443F">
        <w:rPr>
          <w:i/>
        </w:rPr>
        <w:t>inrisui</w:t>
      </w:r>
      <w:proofErr w:type="spellEnd"/>
      <w:r w:rsidR="00406BE4" w:rsidRPr="0001443F">
        <w:rPr>
          <w:i/>
        </w:rPr>
        <w:t xml:space="preserve"> </w:t>
      </w:r>
      <w:proofErr w:type="spellStart"/>
      <w:r w:rsidR="00406BE4" w:rsidRPr="0001443F">
        <w:rPr>
          <w:i/>
        </w:rPr>
        <w:t>sumus</w:t>
      </w:r>
      <w:proofErr w:type="spellEnd"/>
      <w:r w:rsidR="00406BE4" w:rsidRPr="0001443F">
        <w:rPr>
          <w:i/>
        </w:rPr>
        <w:t xml:space="preserve"> </w:t>
      </w:r>
      <w:proofErr w:type="spellStart"/>
      <w:r w:rsidR="00406BE4" w:rsidRPr="0001443F">
        <w:rPr>
          <w:i/>
        </w:rPr>
        <w:t>ista</w:t>
      </w:r>
      <w:proofErr w:type="spellEnd"/>
      <w:r w:rsidR="00406BE4" w:rsidRPr="0001443F">
        <w:rPr>
          <w:i/>
        </w:rPr>
        <w:t xml:space="preserve"> </w:t>
      </w:r>
      <w:proofErr w:type="spellStart"/>
      <w:r w:rsidR="00406BE4" w:rsidRPr="0001443F">
        <w:rPr>
          <w:i/>
        </w:rPr>
        <w:t>commentantes</w:t>
      </w:r>
      <w:proofErr w:type="spellEnd"/>
      <w:r w:rsidR="00406BE4" w:rsidRPr="0001443F">
        <w:rPr>
          <w:i/>
        </w:rPr>
        <w:t xml:space="preserve"> </w:t>
      </w:r>
      <w:proofErr w:type="spellStart"/>
      <w:r w:rsidR="00406BE4" w:rsidRPr="0001443F">
        <w:rPr>
          <w:i/>
        </w:rPr>
        <w:t>atque</w:t>
      </w:r>
      <w:proofErr w:type="spellEnd"/>
      <w:r w:rsidR="00406BE4" w:rsidRPr="0001443F">
        <w:rPr>
          <w:i/>
        </w:rPr>
        <w:t xml:space="preserve"> </w:t>
      </w:r>
      <w:proofErr w:type="spellStart"/>
      <w:r w:rsidR="00406BE4" w:rsidRPr="0001443F">
        <w:rPr>
          <w:i/>
        </w:rPr>
        <w:t>frivoli</w:t>
      </w:r>
      <w:proofErr w:type="spellEnd"/>
      <w:r w:rsidR="00406BE4" w:rsidRPr="0001443F">
        <w:rPr>
          <w:i/>
        </w:rPr>
        <w:t xml:space="preserve"> </w:t>
      </w:r>
      <w:proofErr w:type="spellStart"/>
      <w:r w:rsidR="00406BE4" w:rsidRPr="0001443F">
        <w:rPr>
          <w:i/>
        </w:rPr>
        <w:t>operis</w:t>
      </w:r>
      <w:proofErr w:type="spellEnd"/>
      <w:r w:rsidR="00406BE4" w:rsidRPr="0001443F">
        <w:rPr>
          <w:i/>
        </w:rPr>
        <w:t xml:space="preserve"> </w:t>
      </w:r>
      <w:proofErr w:type="spellStart"/>
      <w:r w:rsidR="00406BE4" w:rsidRPr="0001443F">
        <w:rPr>
          <w:i/>
        </w:rPr>
        <w:t>arguimur</w:t>
      </w:r>
      <w:proofErr w:type="spellEnd"/>
      <w:r w:rsidR="00406BE4" w:rsidRPr="0001443F">
        <w:rPr>
          <w:i/>
        </w:rPr>
        <w:t xml:space="preserve">, </w:t>
      </w:r>
      <w:proofErr w:type="spellStart"/>
      <w:r w:rsidR="00406BE4" w:rsidRPr="0001443F">
        <w:rPr>
          <w:i/>
        </w:rPr>
        <w:t>magno</w:t>
      </w:r>
      <w:proofErr w:type="spellEnd"/>
      <w:r w:rsidR="00406BE4" w:rsidRPr="0001443F">
        <w:rPr>
          <w:i/>
        </w:rPr>
        <w:t xml:space="preserve"> </w:t>
      </w:r>
      <w:proofErr w:type="spellStart"/>
      <w:r w:rsidR="00406BE4" w:rsidRPr="0001443F">
        <w:rPr>
          <w:i/>
        </w:rPr>
        <w:t>quamquam</w:t>
      </w:r>
      <w:proofErr w:type="spellEnd"/>
      <w:r w:rsidR="00406BE4" w:rsidRPr="0001443F">
        <w:rPr>
          <w:i/>
        </w:rPr>
        <w:t xml:space="preserve"> </w:t>
      </w:r>
      <w:proofErr w:type="spellStart"/>
      <w:r w:rsidR="00406BE4" w:rsidRPr="0001443F">
        <w:rPr>
          <w:i/>
        </w:rPr>
        <w:t>immensi</w:t>
      </w:r>
      <w:proofErr w:type="spellEnd"/>
      <w:r w:rsidR="00406BE4" w:rsidRPr="0001443F">
        <w:rPr>
          <w:i/>
        </w:rPr>
        <w:t xml:space="preserve"> </w:t>
      </w:r>
      <w:proofErr w:type="spellStart"/>
      <w:r w:rsidR="00406BE4" w:rsidRPr="0001443F">
        <w:rPr>
          <w:i/>
        </w:rPr>
        <w:t>laboris</w:t>
      </w:r>
      <w:proofErr w:type="spellEnd"/>
      <w:r w:rsidR="00406BE4" w:rsidRPr="0001443F">
        <w:rPr>
          <w:i/>
        </w:rPr>
        <w:t xml:space="preserve"> </w:t>
      </w:r>
      <w:proofErr w:type="spellStart"/>
      <w:r w:rsidR="005C3B1D" w:rsidRPr="0001443F">
        <w:rPr>
          <w:i/>
        </w:rPr>
        <w:t>solatio</w:t>
      </w:r>
      <w:proofErr w:type="spellEnd"/>
      <w:r w:rsidR="001F1019" w:rsidRPr="0001443F">
        <w:rPr>
          <w:i/>
        </w:rPr>
        <w:t>,</w:t>
      </w:r>
      <w:r w:rsidR="00406BE4" w:rsidRPr="0001443F">
        <w:rPr>
          <w:i/>
        </w:rPr>
        <w:t xml:space="preserve"> </w:t>
      </w:r>
      <w:proofErr w:type="spellStart"/>
      <w:r w:rsidR="00406BE4" w:rsidRPr="0001443F">
        <w:rPr>
          <w:i/>
        </w:rPr>
        <w:t>sperni</w:t>
      </w:r>
      <w:proofErr w:type="spellEnd"/>
      <w:r w:rsidR="00406BE4" w:rsidRPr="0001443F">
        <w:rPr>
          <w:i/>
        </w:rPr>
        <w:t xml:space="preserve"> cum </w:t>
      </w:r>
      <w:proofErr w:type="spellStart"/>
      <w:r w:rsidR="00406BE4" w:rsidRPr="0001443F">
        <w:rPr>
          <w:i/>
        </w:rPr>
        <w:t>rerum</w:t>
      </w:r>
      <w:proofErr w:type="spellEnd"/>
      <w:r w:rsidR="00406BE4" w:rsidRPr="0001443F">
        <w:rPr>
          <w:i/>
        </w:rPr>
        <w:t xml:space="preserve"> </w:t>
      </w:r>
      <w:proofErr w:type="spellStart"/>
      <w:r w:rsidR="00406BE4" w:rsidRPr="0001443F">
        <w:rPr>
          <w:i/>
        </w:rPr>
        <w:t>natura</w:t>
      </w:r>
      <w:proofErr w:type="spellEnd"/>
      <w:r w:rsidR="00406BE4" w:rsidRPr="0001443F">
        <w:rPr>
          <w:i/>
        </w:rPr>
        <w:t xml:space="preserve">, quam </w:t>
      </w:r>
      <w:proofErr w:type="spellStart"/>
      <w:r w:rsidR="00406BE4" w:rsidRPr="0001443F">
        <w:rPr>
          <w:i/>
        </w:rPr>
        <w:t>certe</w:t>
      </w:r>
      <w:proofErr w:type="spellEnd"/>
      <w:r w:rsidR="00406BE4" w:rsidRPr="0001443F">
        <w:rPr>
          <w:i/>
        </w:rPr>
        <w:t xml:space="preserve"> non </w:t>
      </w:r>
      <w:proofErr w:type="spellStart"/>
      <w:r w:rsidR="00406BE4" w:rsidRPr="0001443F">
        <w:rPr>
          <w:i/>
        </w:rPr>
        <w:t>defuisse</w:t>
      </w:r>
      <w:proofErr w:type="spellEnd"/>
      <w:r w:rsidR="00406BE4" w:rsidRPr="0001443F">
        <w:rPr>
          <w:i/>
        </w:rPr>
        <w:t xml:space="preserve"> </w:t>
      </w:r>
      <w:proofErr w:type="spellStart"/>
      <w:r w:rsidR="00406BE4" w:rsidRPr="0001443F">
        <w:rPr>
          <w:i/>
        </w:rPr>
        <w:t>nobis</w:t>
      </w:r>
      <w:proofErr w:type="spellEnd"/>
      <w:r w:rsidR="00406BE4" w:rsidRPr="0001443F">
        <w:rPr>
          <w:i/>
        </w:rPr>
        <w:t xml:space="preserve"> </w:t>
      </w:r>
      <w:proofErr w:type="spellStart"/>
      <w:r w:rsidR="00406BE4" w:rsidRPr="0001443F">
        <w:rPr>
          <w:i/>
        </w:rPr>
        <w:t>docebimus</w:t>
      </w:r>
      <w:proofErr w:type="spellEnd"/>
      <w:r w:rsidR="00406BE4" w:rsidRPr="0001443F">
        <w:rPr>
          <w:i/>
        </w:rPr>
        <w:t xml:space="preserve"> et </w:t>
      </w:r>
      <w:proofErr w:type="spellStart"/>
      <w:r w:rsidR="00406BE4" w:rsidRPr="0001443F">
        <w:rPr>
          <w:i/>
        </w:rPr>
        <w:t>invisis</w:t>
      </w:r>
      <w:proofErr w:type="spellEnd"/>
      <w:r w:rsidR="00406BE4" w:rsidRPr="0001443F">
        <w:rPr>
          <w:i/>
        </w:rPr>
        <w:t xml:space="preserve"> </w:t>
      </w:r>
      <w:proofErr w:type="spellStart"/>
      <w:r w:rsidR="00406BE4" w:rsidRPr="0001443F">
        <w:rPr>
          <w:i/>
        </w:rPr>
        <w:t>quoque</w:t>
      </w:r>
      <w:proofErr w:type="spellEnd"/>
      <w:r w:rsidR="00406BE4" w:rsidRPr="0001443F">
        <w:rPr>
          <w:i/>
        </w:rPr>
        <w:t xml:space="preserve"> </w:t>
      </w:r>
      <w:proofErr w:type="spellStart"/>
      <w:r w:rsidR="00406BE4" w:rsidRPr="0001443F">
        <w:rPr>
          <w:i/>
        </w:rPr>
        <w:t>herbis</w:t>
      </w:r>
      <w:proofErr w:type="spellEnd"/>
      <w:r w:rsidR="00406BE4" w:rsidRPr="0001443F">
        <w:rPr>
          <w:i/>
        </w:rPr>
        <w:t xml:space="preserve"> </w:t>
      </w:r>
      <w:proofErr w:type="spellStart"/>
      <w:r w:rsidR="00406BE4" w:rsidRPr="0001443F">
        <w:rPr>
          <w:i/>
        </w:rPr>
        <w:t>inseruisse</w:t>
      </w:r>
      <w:proofErr w:type="spellEnd"/>
      <w:r w:rsidR="00406BE4" w:rsidRPr="0001443F">
        <w:rPr>
          <w:i/>
        </w:rPr>
        <w:t xml:space="preserve"> </w:t>
      </w:r>
      <w:proofErr w:type="spellStart"/>
      <w:r w:rsidR="00406BE4" w:rsidRPr="0001443F">
        <w:rPr>
          <w:i/>
        </w:rPr>
        <w:t>remedia</w:t>
      </w:r>
      <w:proofErr w:type="spellEnd"/>
      <w:r w:rsidR="00406BE4" w:rsidRPr="0001443F">
        <w:rPr>
          <w:i/>
        </w:rPr>
        <w:t xml:space="preserve">, </w:t>
      </w:r>
      <w:proofErr w:type="spellStart"/>
      <w:r w:rsidR="00406BE4" w:rsidRPr="0001443F">
        <w:rPr>
          <w:i/>
        </w:rPr>
        <w:t>quippe</w:t>
      </w:r>
      <w:proofErr w:type="spellEnd"/>
      <w:r w:rsidR="00406BE4" w:rsidRPr="0001443F">
        <w:rPr>
          <w:i/>
        </w:rPr>
        <w:t xml:space="preserve"> cum </w:t>
      </w:r>
      <w:proofErr w:type="spellStart"/>
      <w:r w:rsidR="00406BE4" w:rsidRPr="0001443F">
        <w:rPr>
          <w:i/>
        </w:rPr>
        <w:t>medicinas</w:t>
      </w:r>
      <w:proofErr w:type="spellEnd"/>
      <w:r w:rsidR="00406BE4" w:rsidRPr="0001443F">
        <w:rPr>
          <w:i/>
        </w:rPr>
        <w:t xml:space="preserve"> </w:t>
      </w:r>
      <w:proofErr w:type="spellStart"/>
      <w:r w:rsidR="00406BE4" w:rsidRPr="0001443F">
        <w:rPr>
          <w:i/>
        </w:rPr>
        <w:t>dederit</w:t>
      </w:r>
      <w:proofErr w:type="spellEnd"/>
      <w:r w:rsidR="00406BE4" w:rsidRPr="0001443F">
        <w:rPr>
          <w:i/>
        </w:rPr>
        <w:t xml:space="preserve"> </w:t>
      </w:r>
      <w:proofErr w:type="spellStart"/>
      <w:r w:rsidR="00406BE4" w:rsidRPr="0001443F">
        <w:rPr>
          <w:i/>
        </w:rPr>
        <w:t>etiam</w:t>
      </w:r>
      <w:proofErr w:type="spellEnd"/>
      <w:r w:rsidR="00406BE4" w:rsidRPr="0001443F">
        <w:rPr>
          <w:i/>
        </w:rPr>
        <w:t xml:space="preserve"> </w:t>
      </w:r>
      <w:proofErr w:type="spellStart"/>
      <w:r w:rsidR="00406BE4" w:rsidRPr="0001443F">
        <w:rPr>
          <w:i/>
        </w:rPr>
        <w:t>aculeatis</w:t>
      </w:r>
      <w:proofErr w:type="spellEnd"/>
      <w:r w:rsidR="000401EC" w:rsidRPr="0001443F">
        <w:t>)</w:t>
      </w:r>
      <w:r w:rsidR="00406BE4" w:rsidRPr="0001443F">
        <w:t xml:space="preserve"> [</w:t>
      </w:r>
      <w:r w:rsidR="000401EC" w:rsidRPr="0001443F">
        <w:t xml:space="preserve">Pliny, </w:t>
      </w:r>
      <w:r w:rsidR="000401EC" w:rsidRPr="0001443F">
        <w:rPr>
          <w:i/>
        </w:rPr>
        <w:t>NH</w:t>
      </w:r>
      <w:r w:rsidR="000401EC" w:rsidRPr="0001443F">
        <w:t xml:space="preserve"> </w:t>
      </w:r>
      <w:r w:rsidR="00406BE4" w:rsidRPr="0001443F">
        <w:t>22.15]</w:t>
      </w:r>
    </w:p>
    <w:p w:rsidR="00406BE4" w:rsidRPr="0001443F" w:rsidRDefault="00406BE4" w:rsidP="00406BE4">
      <w:pPr>
        <w:jc w:val="both"/>
        <w:rPr>
          <w:b/>
        </w:rPr>
      </w:pPr>
    </w:p>
    <w:p w:rsidR="00406BE4" w:rsidRPr="0001443F" w:rsidRDefault="00B6007F" w:rsidP="00406BE4">
      <w:pPr>
        <w:jc w:val="both"/>
        <w:rPr>
          <w:b/>
        </w:rPr>
      </w:pPr>
      <w:r w:rsidRPr="0001443F">
        <w:rPr>
          <w:b/>
        </w:rPr>
        <w:t>C</w:t>
      </w:r>
      <w:r w:rsidR="00D55786" w:rsidRPr="0001443F">
        <w:rPr>
          <w:b/>
        </w:rPr>
        <w:t>2.</w:t>
      </w:r>
      <w:r w:rsidR="00D55786" w:rsidRPr="0001443F">
        <w:t xml:space="preserve"> </w:t>
      </w:r>
      <w:r w:rsidR="00141152" w:rsidRPr="0001443F">
        <w:t>T</w:t>
      </w:r>
      <w:r w:rsidR="000401EC" w:rsidRPr="0001443F">
        <w:t>h</w:t>
      </w:r>
      <w:r w:rsidR="001938F3" w:rsidRPr="0001443F">
        <w:t xml:space="preserve">ese remain to be discussed next </w:t>
      </w:r>
      <w:r w:rsidR="000401EC" w:rsidRPr="0001443F">
        <w:t>after those plants I mentioned in the preceding book, as even in them we cannot sufficiently apprehend and adm</w:t>
      </w:r>
      <w:r w:rsidR="00141152" w:rsidRPr="0001443F">
        <w:t>ire the forethought of nature. S</w:t>
      </w:r>
      <w:r w:rsidR="001938F3" w:rsidRPr="0001443F">
        <w:t xml:space="preserve">he had </w:t>
      </w:r>
      <w:r w:rsidR="001938F3" w:rsidRPr="0001443F">
        <w:lastRenderedPageBreak/>
        <w:t>provided</w:t>
      </w:r>
      <w:r w:rsidR="000401EC" w:rsidRPr="0001443F">
        <w:t xml:space="preserve"> already </w:t>
      </w:r>
      <w:r w:rsidR="000401EC" w:rsidRPr="0001443F">
        <w:rPr>
          <w:u w:val="single"/>
        </w:rPr>
        <w:t>the soft</w:t>
      </w:r>
      <w:r w:rsidR="000401EC" w:rsidRPr="0001443F">
        <w:rPr>
          <w:b/>
        </w:rPr>
        <w:t xml:space="preserve"> </w:t>
      </w:r>
      <w:r w:rsidR="001938F3" w:rsidRPr="0001443F">
        <w:t>plants I spoke of, which</w:t>
      </w:r>
      <w:r w:rsidR="000401EC" w:rsidRPr="0001443F">
        <w:t xml:space="preserve"> make pleasant foods; she </w:t>
      </w:r>
      <w:r w:rsidR="000401EC" w:rsidRPr="0001443F">
        <w:rPr>
          <w:u w:val="single"/>
        </w:rPr>
        <w:t>had colored the remedies in flowers</w:t>
      </w:r>
      <w:r w:rsidR="000401EC" w:rsidRPr="0001443F">
        <w:t xml:space="preserve">, and by </w:t>
      </w:r>
      <w:r w:rsidR="000401EC" w:rsidRPr="0001443F">
        <w:rPr>
          <w:u w:val="single"/>
        </w:rPr>
        <w:t>the mere sight</w:t>
      </w:r>
      <w:r w:rsidR="000401EC" w:rsidRPr="0001443F">
        <w:t xml:space="preserve"> had attracted our attention, combining the helpful with the delightful (</w:t>
      </w:r>
      <w:proofErr w:type="spellStart"/>
      <w:r w:rsidR="00406BE4" w:rsidRPr="0001443F">
        <w:rPr>
          <w:i/>
        </w:rPr>
        <w:t>haec</w:t>
      </w:r>
      <w:proofErr w:type="spellEnd"/>
      <w:r w:rsidR="00406BE4" w:rsidRPr="0001443F">
        <w:rPr>
          <w:i/>
        </w:rPr>
        <w:t xml:space="preserve"> </w:t>
      </w:r>
      <w:proofErr w:type="spellStart"/>
      <w:r w:rsidR="00406BE4" w:rsidRPr="0001443F">
        <w:rPr>
          <w:i/>
        </w:rPr>
        <w:t>enim</w:t>
      </w:r>
      <w:proofErr w:type="spellEnd"/>
      <w:r w:rsidR="00406BE4" w:rsidRPr="0001443F">
        <w:rPr>
          <w:i/>
        </w:rPr>
        <w:t xml:space="preserve"> </w:t>
      </w:r>
      <w:proofErr w:type="spellStart"/>
      <w:r w:rsidR="00406BE4" w:rsidRPr="0001443F">
        <w:rPr>
          <w:i/>
        </w:rPr>
        <w:t>proxime</w:t>
      </w:r>
      <w:proofErr w:type="spellEnd"/>
      <w:r w:rsidR="00406BE4" w:rsidRPr="0001443F">
        <w:rPr>
          <w:i/>
        </w:rPr>
        <w:t xml:space="preserve"> </w:t>
      </w:r>
      <w:proofErr w:type="spellStart"/>
      <w:r w:rsidR="00406BE4" w:rsidRPr="0001443F">
        <w:rPr>
          <w:i/>
        </w:rPr>
        <w:t>restant</w:t>
      </w:r>
      <w:proofErr w:type="spellEnd"/>
      <w:r w:rsidR="00406BE4" w:rsidRPr="0001443F">
        <w:rPr>
          <w:i/>
        </w:rPr>
        <w:t xml:space="preserve"> ex </w:t>
      </w:r>
      <w:proofErr w:type="spellStart"/>
      <w:r w:rsidR="00406BE4" w:rsidRPr="0001443F">
        <w:rPr>
          <w:i/>
        </w:rPr>
        <w:t>iis</w:t>
      </w:r>
      <w:proofErr w:type="spellEnd"/>
      <w:r w:rsidR="001F1019" w:rsidRPr="0001443F">
        <w:rPr>
          <w:i/>
        </w:rPr>
        <w:t>,</w:t>
      </w:r>
      <w:r w:rsidR="00406BE4" w:rsidRPr="0001443F">
        <w:rPr>
          <w:i/>
        </w:rPr>
        <w:t xml:space="preserve"> </w:t>
      </w:r>
      <w:proofErr w:type="spellStart"/>
      <w:r w:rsidR="00406BE4" w:rsidRPr="0001443F">
        <w:rPr>
          <w:i/>
        </w:rPr>
        <w:t>quas</w:t>
      </w:r>
      <w:proofErr w:type="spellEnd"/>
      <w:r w:rsidR="00406BE4" w:rsidRPr="0001443F">
        <w:rPr>
          <w:i/>
        </w:rPr>
        <w:t xml:space="preserve"> </w:t>
      </w:r>
      <w:proofErr w:type="spellStart"/>
      <w:r w:rsidR="00406BE4" w:rsidRPr="0001443F">
        <w:rPr>
          <w:i/>
        </w:rPr>
        <w:t>priore</w:t>
      </w:r>
      <w:proofErr w:type="spellEnd"/>
      <w:r w:rsidR="00406BE4" w:rsidRPr="0001443F">
        <w:rPr>
          <w:i/>
        </w:rPr>
        <w:t xml:space="preserve"> </w:t>
      </w:r>
      <w:proofErr w:type="spellStart"/>
      <w:r w:rsidR="00406BE4" w:rsidRPr="0001443F">
        <w:rPr>
          <w:i/>
        </w:rPr>
        <w:t>libro</w:t>
      </w:r>
      <w:proofErr w:type="spellEnd"/>
      <w:r w:rsidR="00406BE4" w:rsidRPr="0001443F">
        <w:rPr>
          <w:i/>
        </w:rPr>
        <w:t xml:space="preserve"> </w:t>
      </w:r>
      <w:proofErr w:type="spellStart"/>
      <w:r w:rsidR="00406BE4" w:rsidRPr="0001443F">
        <w:rPr>
          <w:i/>
        </w:rPr>
        <w:t>nominavimus</w:t>
      </w:r>
      <w:proofErr w:type="spellEnd"/>
      <w:r w:rsidR="00406BE4" w:rsidRPr="0001443F">
        <w:rPr>
          <w:i/>
        </w:rPr>
        <w:t xml:space="preserve">, in </w:t>
      </w:r>
      <w:proofErr w:type="spellStart"/>
      <w:r w:rsidR="00406BE4" w:rsidRPr="0001443F">
        <w:rPr>
          <w:i/>
        </w:rPr>
        <w:t>quibus</w:t>
      </w:r>
      <w:proofErr w:type="spellEnd"/>
      <w:r w:rsidR="00406BE4" w:rsidRPr="0001443F">
        <w:rPr>
          <w:i/>
        </w:rPr>
        <w:t xml:space="preserve"> </w:t>
      </w:r>
      <w:proofErr w:type="spellStart"/>
      <w:r w:rsidR="00406BE4" w:rsidRPr="0001443F">
        <w:rPr>
          <w:i/>
        </w:rPr>
        <w:t>ips</w:t>
      </w:r>
      <w:r w:rsidR="001F1019" w:rsidRPr="0001443F">
        <w:rPr>
          <w:i/>
        </w:rPr>
        <w:t>is</w:t>
      </w:r>
      <w:proofErr w:type="spellEnd"/>
      <w:r w:rsidR="001F1019" w:rsidRPr="0001443F">
        <w:rPr>
          <w:i/>
        </w:rPr>
        <w:t xml:space="preserve"> </w:t>
      </w:r>
      <w:proofErr w:type="spellStart"/>
      <w:r w:rsidR="001F1019" w:rsidRPr="0001443F">
        <w:rPr>
          <w:i/>
        </w:rPr>
        <w:t>providentiam</w:t>
      </w:r>
      <w:proofErr w:type="spellEnd"/>
      <w:r w:rsidR="001F1019" w:rsidRPr="0001443F">
        <w:rPr>
          <w:i/>
        </w:rPr>
        <w:t xml:space="preserve"> </w:t>
      </w:r>
      <w:proofErr w:type="spellStart"/>
      <w:r w:rsidR="001F1019" w:rsidRPr="0001443F">
        <w:rPr>
          <w:i/>
        </w:rPr>
        <w:t>naturae</w:t>
      </w:r>
      <w:proofErr w:type="spellEnd"/>
      <w:r w:rsidR="001F1019" w:rsidRPr="0001443F">
        <w:rPr>
          <w:i/>
        </w:rPr>
        <w:t xml:space="preserve"> </w:t>
      </w:r>
      <w:proofErr w:type="spellStart"/>
      <w:r w:rsidR="001F1019" w:rsidRPr="0001443F">
        <w:rPr>
          <w:i/>
        </w:rPr>
        <w:t>satis</w:t>
      </w:r>
      <w:proofErr w:type="spellEnd"/>
      <w:r w:rsidR="001F1019" w:rsidRPr="0001443F">
        <w:rPr>
          <w:i/>
        </w:rPr>
        <w:t xml:space="preserve"> </w:t>
      </w:r>
      <w:proofErr w:type="spellStart"/>
      <w:r w:rsidR="00406BE4" w:rsidRPr="0001443F">
        <w:rPr>
          <w:i/>
        </w:rPr>
        <w:t>mirari</w:t>
      </w:r>
      <w:proofErr w:type="spellEnd"/>
      <w:r w:rsidR="00406BE4" w:rsidRPr="0001443F">
        <w:rPr>
          <w:i/>
        </w:rPr>
        <w:t xml:space="preserve"> </w:t>
      </w:r>
      <w:proofErr w:type="spellStart"/>
      <w:r w:rsidR="00406BE4" w:rsidRPr="0001443F">
        <w:rPr>
          <w:i/>
        </w:rPr>
        <w:t>amplectique</w:t>
      </w:r>
      <w:proofErr w:type="spellEnd"/>
      <w:r w:rsidR="00406BE4" w:rsidRPr="0001443F">
        <w:rPr>
          <w:i/>
        </w:rPr>
        <w:t xml:space="preserve"> non est. </w:t>
      </w:r>
      <w:proofErr w:type="spellStart"/>
      <w:r w:rsidR="00406BE4" w:rsidRPr="0001443F">
        <w:rPr>
          <w:i/>
        </w:rPr>
        <w:t>dederat</w:t>
      </w:r>
      <w:proofErr w:type="spellEnd"/>
      <w:r w:rsidR="00406BE4" w:rsidRPr="0001443F">
        <w:rPr>
          <w:i/>
        </w:rPr>
        <w:t xml:space="preserve"> </w:t>
      </w:r>
      <w:proofErr w:type="spellStart"/>
      <w:r w:rsidR="00406BE4" w:rsidRPr="0001443F">
        <w:rPr>
          <w:i/>
        </w:rPr>
        <w:t>quas</w:t>
      </w:r>
      <w:proofErr w:type="spellEnd"/>
      <w:r w:rsidR="00406BE4" w:rsidRPr="0001443F">
        <w:rPr>
          <w:i/>
        </w:rPr>
        <w:t xml:space="preserve"> </w:t>
      </w:r>
      <w:proofErr w:type="spellStart"/>
      <w:r w:rsidR="00406BE4" w:rsidRPr="0001443F">
        <w:rPr>
          <w:i/>
        </w:rPr>
        <w:t>diximus</w:t>
      </w:r>
      <w:proofErr w:type="spellEnd"/>
      <w:r w:rsidR="00406BE4" w:rsidRPr="0001443F">
        <w:rPr>
          <w:i/>
        </w:rPr>
        <w:t xml:space="preserve"> </w:t>
      </w:r>
      <w:proofErr w:type="spellStart"/>
      <w:r w:rsidR="00406BE4" w:rsidRPr="0001443F">
        <w:rPr>
          <w:i/>
        </w:rPr>
        <w:t>molles</w:t>
      </w:r>
      <w:proofErr w:type="spellEnd"/>
      <w:r w:rsidR="00406BE4" w:rsidRPr="0001443F">
        <w:rPr>
          <w:i/>
        </w:rPr>
        <w:t xml:space="preserve"> </w:t>
      </w:r>
      <w:proofErr w:type="spellStart"/>
      <w:r w:rsidR="00406BE4" w:rsidRPr="0001443F">
        <w:rPr>
          <w:i/>
        </w:rPr>
        <w:t>cibisque</w:t>
      </w:r>
      <w:proofErr w:type="spellEnd"/>
      <w:r w:rsidR="00406BE4" w:rsidRPr="0001443F">
        <w:rPr>
          <w:i/>
        </w:rPr>
        <w:t xml:space="preserve"> </w:t>
      </w:r>
      <w:proofErr w:type="spellStart"/>
      <w:r w:rsidR="00406BE4" w:rsidRPr="0001443F">
        <w:rPr>
          <w:i/>
        </w:rPr>
        <w:t>gratas</w:t>
      </w:r>
      <w:proofErr w:type="spellEnd"/>
      <w:r w:rsidR="00406BE4" w:rsidRPr="0001443F">
        <w:rPr>
          <w:i/>
        </w:rPr>
        <w:t xml:space="preserve">, </w:t>
      </w:r>
      <w:proofErr w:type="spellStart"/>
      <w:r w:rsidR="00406BE4" w:rsidRPr="0001443F">
        <w:rPr>
          <w:i/>
        </w:rPr>
        <w:t>pinxerat</w:t>
      </w:r>
      <w:proofErr w:type="spellEnd"/>
      <w:r w:rsidR="00406BE4" w:rsidRPr="0001443F">
        <w:rPr>
          <w:i/>
        </w:rPr>
        <w:t xml:space="preserve"> </w:t>
      </w:r>
      <w:proofErr w:type="spellStart"/>
      <w:r w:rsidR="00406BE4" w:rsidRPr="0001443F">
        <w:rPr>
          <w:i/>
        </w:rPr>
        <w:t>remedia</w:t>
      </w:r>
      <w:proofErr w:type="spellEnd"/>
      <w:r w:rsidR="00406BE4" w:rsidRPr="0001443F">
        <w:rPr>
          <w:i/>
        </w:rPr>
        <w:t xml:space="preserve"> in </w:t>
      </w:r>
      <w:proofErr w:type="spellStart"/>
      <w:r w:rsidR="00406BE4" w:rsidRPr="0001443F">
        <w:rPr>
          <w:i/>
        </w:rPr>
        <w:t>floribus</w:t>
      </w:r>
      <w:proofErr w:type="spellEnd"/>
      <w:r w:rsidR="00406BE4" w:rsidRPr="0001443F">
        <w:rPr>
          <w:i/>
        </w:rPr>
        <w:t xml:space="preserve"> </w:t>
      </w:r>
      <w:proofErr w:type="spellStart"/>
      <w:r w:rsidR="00406BE4" w:rsidRPr="0001443F">
        <w:rPr>
          <w:i/>
        </w:rPr>
        <w:t>visuque</w:t>
      </w:r>
      <w:proofErr w:type="spellEnd"/>
      <w:r w:rsidR="00406BE4" w:rsidRPr="0001443F">
        <w:rPr>
          <w:i/>
        </w:rPr>
        <w:t xml:space="preserve"> ipso </w:t>
      </w:r>
      <w:proofErr w:type="spellStart"/>
      <w:r w:rsidR="00406BE4" w:rsidRPr="0001443F">
        <w:rPr>
          <w:i/>
        </w:rPr>
        <w:t>animos</w:t>
      </w:r>
      <w:proofErr w:type="spellEnd"/>
      <w:r w:rsidR="00406BE4" w:rsidRPr="0001443F">
        <w:rPr>
          <w:i/>
        </w:rPr>
        <w:t xml:space="preserve"> </w:t>
      </w:r>
      <w:proofErr w:type="spellStart"/>
      <w:r w:rsidR="00406BE4" w:rsidRPr="0001443F">
        <w:rPr>
          <w:i/>
        </w:rPr>
        <w:t>invitaverat</w:t>
      </w:r>
      <w:proofErr w:type="spellEnd"/>
      <w:r w:rsidR="00406BE4" w:rsidRPr="0001443F">
        <w:rPr>
          <w:i/>
        </w:rPr>
        <w:t xml:space="preserve"> </w:t>
      </w:r>
      <w:proofErr w:type="spellStart"/>
      <w:r w:rsidR="00406BE4" w:rsidRPr="0001443F">
        <w:rPr>
          <w:i/>
        </w:rPr>
        <w:t>etiam</w:t>
      </w:r>
      <w:proofErr w:type="spellEnd"/>
      <w:r w:rsidR="00406BE4" w:rsidRPr="0001443F">
        <w:rPr>
          <w:i/>
        </w:rPr>
        <w:t xml:space="preserve"> </w:t>
      </w:r>
      <w:proofErr w:type="spellStart"/>
      <w:r w:rsidR="00406BE4" w:rsidRPr="0001443F">
        <w:rPr>
          <w:i/>
        </w:rPr>
        <w:t>deliciis</w:t>
      </w:r>
      <w:proofErr w:type="spellEnd"/>
      <w:r w:rsidR="00406BE4" w:rsidRPr="0001443F">
        <w:rPr>
          <w:i/>
        </w:rPr>
        <w:t xml:space="preserve"> </w:t>
      </w:r>
      <w:proofErr w:type="spellStart"/>
      <w:r w:rsidR="00406BE4" w:rsidRPr="0001443F">
        <w:rPr>
          <w:i/>
        </w:rPr>
        <w:t>auxilia</w:t>
      </w:r>
      <w:proofErr w:type="spellEnd"/>
      <w:r w:rsidR="00406BE4" w:rsidRPr="0001443F">
        <w:rPr>
          <w:i/>
        </w:rPr>
        <w:t xml:space="preserve"> </w:t>
      </w:r>
      <w:proofErr w:type="spellStart"/>
      <w:r w:rsidR="00406BE4" w:rsidRPr="0001443F">
        <w:rPr>
          <w:i/>
        </w:rPr>
        <w:t>permiscens</w:t>
      </w:r>
      <w:proofErr w:type="spellEnd"/>
      <w:r w:rsidR="000401EC" w:rsidRPr="0001443F">
        <w:t>)</w:t>
      </w:r>
      <w:r w:rsidR="00406BE4" w:rsidRPr="0001443F">
        <w:rPr>
          <w:b/>
        </w:rPr>
        <w:t xml:space="preserve"> </w:t>
      </w:r>
      <w:r w:rsidR="00406BE4" w:rsidRPr="0001443F">
        <w:t>[</w:t>
      </w:r>
      <w:r w:rsidR="000401EC" w:rsidRPr="0001443F">
        <w:t xml:space="preserve">Pliny, </w:t>
      </w:r>
      <w:r w:rsidR="000401EC" w:rsidRPr="0001443F">
        <w:rPr>
          <w:i/>
        </w:rPr>
        <w:t>NH</w:t>
      </w:r>
      <w:r w:rsidR="000401EC" w:rsidRPr="0001443F">
        <w:t xml:space="preserve"> </w:t>
      </w:r>
      <w:r w:rsidR="00406BE4" w:rsidRPr="0001443F">
        <w:t>22.16]</w:t>
      </w:r>
    </w:p>
    <w:p w:rsidR="00406BE4" w:rsidRPr="0001443F" w:rsidRDefault="00406BE4" w:rsidP="00406BE4">
      <w:pPr>
        <w:jc w:val="both"/>
        <w:rPr>
          <w:b/>
        </w:rPr>
      </w:pPr>
    </w:p>
    <w:p w:rsidR="00444B05" w:rsidRPr="0001443F" w:rsidRDefault="00B6007F" w:rsidP="00406BE4">
      <w:pPr>
        <w:jc w:val="both"/>
      </w:pPr>
      <w:r w:rsidRPr="0001443F">
        <w:rPr>
          <w:b/>
        </w:rPr>
        <w:t>C</w:t>
      </w:r>
      <w:r w:rsidR="00D55786" w:rsidRPr="0001443F">
        <w:rPr>
          <w:b/>
        </w:rPr>
        <w:t>3.</w:t>
      </w:r>
      <w:r w:rsidR="00D55786" w:rsidRPr="0001443F">
        <w:t xml:space="preserve"> </w:t>
      </w:r>
      <w:r w:rsidR="001F1019" w:rsidRPr="0001443F">
        <w:rPr>
          <w:u w:val="single"/>
        </w:rPr>
        <w:t>Look, she has</w:t>
      </w:r>
      <w:r w:rsidR="000401EC" w:rsidRPr="0001443F">
        <w:rPr>
          <w:u w:val="single"/>
        </w:rPr>
        <w:t xml:space="preserve"> devised some so repellent to look at, so cruel to the touch, that we seem almost to hear the voice of nature justifying h</w:t>
      </w:r>
      <w:r w:rsidR="009A667E" w:rsidRPr="0001443F">
        <w:rPr>
          <w:u w:val="single"/>
        </w:rPr>
        <w:t>erself</w:t>
      </w:r>
      <w:r w:rsidR="009A667E" w:rsidRPr="0001443F">
        <w:t xml:space="preserve"> as she is making</w:t>
      </w:r>
      <w:r w:rsidR="000401EC" w:rsidRPr="0001443F">
        <w:t xml:space="preserve"> them; saying that she so creates them lest any </w:t>
      </w:r>
      <w:r w:rsidR="005C3B1D" w:rsidRPr="0001443F">
        <w:t>greedy animal browse</w:t>
      </w:r>
      <w:r w:rsidR="000401EC" w:rsidRPr="0001443F">
        <w:t>, any wanton hands steal, any careless steps crush, or any perching bird break; by defending them with these thorns, by arming them with weapons, she is making a protection and safety for her remedies. This very thing then that we hate in them has been devised for the sake of mankind (</w:t>
      </w:r>
      <w:proofErr w:type="spellStart"/>
      <w:r w:rsidR="001F1019" w:rsidRPr="0001443F">
        <w:rPr>
          <w:i/>
        </w:rPr>
        <w:t>en</w:t>
      </w:r>
      <w:proofErr w:type="spellEnd"/>
      <w:r w:rsidR="001F1019" w:rsidRPr="0001443F">
        <w:t xml:space="preserve">, </w:t>
      </w:r>
      <w:proofErr w:type="spellStart"/>
      <w:r w:rsidR="00406BE4" w:rsidRPr="0001443F">
        <w:rPr>
          <w:i/>
        </w:rPr>
        <w:t>excogitavit</w:t>
      </w:r>
      <w:proofErr w:type="spellEnd"/>
      <w:r w:rsidR="00406BE4" w:rsidRPr="0001443F">
        <w:rPr>
          <w:i/>
        </w:rPr>
        <w:t xml:space="preserve"> </w:t>
      </w:r>
      <w:proofErr w:type="spellStart"/>
      <w:r w:rsidR="00406BE4" w:rsidRPr="0001443F">
        <w:rPr>
          <w:i/>
        </w:rPr>
        <w:t>aliquas</w:t>
      </w:r>
      <w:proofErr w:type="spellEnd"/>
      <w:r w:rsidR="00406BE4" w:rsidRPr="0001443F">
        <w:rPr>
          <w:i/>
        </w:rPr>
        <w:t xml:space="preserve"> </w:t>
      </w:r>
      <w:proofErr w:type="spellStart"/>
      <w:r w:rsidR="00406BE4" w:rsidRPr="0001443F">
        <w:rPr>
          <w:i/>
        </w:rPr>
        <w:t>aspectu</w:t>
      </w:r>
      <w:proofErr w:type="spellEnd"/>
      <w:r w:rsidR="00406BE4" w:rsidRPr="0001443F">
        <w:rPr>
          <w:i/>
        </w:rPr>
        <w:t xml:space="preserve"> </w:t>
      </w:r>
      <w:proofErr w:type="spellStart"/>
      <w:r w:rsidR="00406BE4" w:rsidRPr="0001443F">
        <w:rPr>
          <w:i/>
        </w:rPr>
        <w:t>hispidas</w:t>
      </w:r>
      <w:proofErr w:type="spellEnd"/>
      <w:r w:rsidR="00406BE4" w:rsidRPr="0001443F">
        <w:rPr>
          <w:i/>
        </w:rPr>
        <w:t xml:space="preserve">, </w:t>
      </w:r>
      <w:proofErr w:type="spellStart"/>
      <w:r w:rsidR="00406BE4" w:rsidRPr="0001443F">
        <w:rPr>
          <w:i/>
        </w:rPr>
        <w:t>tactu</w:t>
      </w:r>
      <w:proofErr w:type="spellEnd"/>
      <w:r w:rsidR="00406BE4" w:rsidRPr="0001443F">
        <w:rPr>
          <w:i/>
        </w:rPr>
        <w:t xml:space="preserve"> truces, </w:t>
      </w:r>
      <w:proofErr w:type="spellStart"/>
      <w:r w:rsidR="00406BE4" w:rsidRPr="0001443F">
        <w:rPr>
          <w:i/>
        </w:rPr>
        <w:t>ut</w:t>
      </w:r>
      <w:proofErr w:type="spellEnd"/>
      <w:r w:rsidR="00406BE4" w:rsidRPr="0001443F">
        <w:rPr>
          <w:i/>
        </w:rPr>
        <w:t xml:space="preserve"> </w:t>
      </w:r>
      <w:proofErr w:type="spellStart"/>
      <w:r w:rsidR="00406BE4" w:rsidRPr="0001443F">
        <w:rPr>
          <w:i/>
        </w:rPr>
        <w:t>tantum</w:t>
      </w:r>
      <w:proofErr w:type="spellEnd"/>
      <w:r w:rsidR="00406BE4" w:rsidRPr="0001443F">
        <w:rPr>
          <w:i/>
        </w:rPr>
        <w:t xml:space="preserve"> non </w:t>
      </w:r>
      <w:proofErr w:type="spellStart"/>
      <w:r w:rsidR="00406BE4" w:rsidRPr="0001443F">
        <w:rPr>
          <w:i/>
        </w:rPr>
        <w:t>vocem</w:t>
      </w:r>
      <w:proofErr w:type="spellEnd"/>
      <w:r w:rsidR="00406BE4" w:rsidRPr="0001443F">
        <w:rPr>
          <w:i/>
        </w:rPr>
        <w:t xml:space="preserve"> </w:t>
      </w:r>
      <w:proofErr w:type="spellStart"/>
      <w:r w:rsidR="00406BE4" w:rsidRPr="0001443F">
        <w:rPr>
          <w:i/>
        </w:rPr>
        <w:t>ipsius</w:t>
      </w:r>
      <w:proofErr w:type="spellEnd"/>
      <w:r w:rsidR="00406BE4" w:rsidRPr="0001443F">
        <w:rPr>
          <w:i/>
        </w:rPr>
        <w:t xml:space="preserve"> </w:t>
      </w:r>
      <w:proofErr w:type="spellStart"/>
      <w:r w:rsidR="00406BE4" w:rsidRPr="0001443F">
        <w:rPr>
          <w:i/>
        </w:rPr>
        <w:t>fingentis</w:t>
      </w:r>
      <w:proofErr w:type="spellEnd"/>
      <w:r w:rsidR="00406BE4" w:rsidRPr="0001443F">
        <w:rPr>
          <w:i/>
        </w:rPr>
        <w:t xml:space="preserve"> </w:t>
      </w:r>
      <w:proofErr w:type="spellStart"/>
      <w:r w:rsidR="00406BE4" w:rsidRPr="0001443F">
        <w:rPr>
          <w:i/>
        </w:rPr>
        <w:t>illas</w:t>
      </w:r>
      <w:proofErr w:type="spellEnd"/>
      <w:r w:rsidR="00406BE4" w:rsidRPr="0001443F">
        <w:rPr>
          <w:i/>
        </w:rPr>
        <w:t xml:space="preserve"> </w:t>
      </w:r>
      <w:proofErr w:type="spellStart"/>
      <w:r w:rsidR="00406BE4" w:rsidRPr="0001443F">
        <w:rPr>
          <w:i/>
        </w:rPr>
        <w:t>rationemque</w:t>
      </w:r>
      <w:proofErr w:type="spellEnd"/>
      <w:r w:rsidR="00406BE4" w:rsidRPr="0001443F">
        <w:rPr>
          <w:i/>
        </w:rPr>
        <w:t xml:space="preserve"> </w:t>
      </w:r>
      <w:proofErr w:type="spellStart"/>
      <w:r w:rsidR="00406BE4" w:rsidRPr="0001443F">
        <w:rPr>
          <w:i/>
        </w:rPr>
        <w:t>redde</w:t>
      </w:r>
      <w:r w:rsidR="001F1019" w:rsidRPr="0001443F">
        <w:rPr>
          <w:i/>
        </w:rPr>
        <w:t>ntis</w:t>
      </w:r>
      <w:proofErr w:type="spellEnd"/>
      <w:r w:rsidR="001F1019" w:rsidRPr="0001443F">
        <w:rPr>
          <w:i/>
        </w:rPr>
        <w:t xml:space="preserve"> </w:t>
      </w:r>
      <w:proofErr w:type="spellStart"/>
      <w:r w:rsidR="001F1019" w:rsidRPr="0001443F">
        <w:rPr>
          <w:i/>
        </w:rPr>
        <w:t>exaudire</w:t>
      </w:r>
      <w:proofErr w:type="spellEnd"/>
      <w:r w:rsidR="001F1019" w:rsidRPr="0001443F">
        <w:rPr>
          <w:i/>
        </w:rPr>
        <w:t xml:space="preserve"> </w:t>
      </w:r>
      <w:proofErr w:type="spellStart"/>
      <w:r w:rsidR="001F1019" w:rsidRPr="0001443F">
        <w:rPr>
          <w:i/>
        </w:rPr>
        <w:t>videamur</w:t>
      </w:r>
      <w:proofErr w:type="spellEnd"/>
      <w:r w:rsidR="001F1019" w:rsidRPr="0001443F">
        <w:rPr>
          <w:i/>
        </w:rPr>
        <w:t>, ne scilicet</w:t>
      </w:r>
      <w:r w:rsidR="00406BE4" w:rsidRPr="0001443F">
        <w:rPr>
          <w:i/>
        </w:rPr>
        <w:t xml:space="preserve"> </w:t>
      </w:r>
      <w:proofErr w:type="spellStart"/>
      <w:r w:rsidR="00406BE4" w:rsidRPr="0001443F">
        <w:rPr>
          <w:i/>
        </w:rPr>
        <w:t>depascat</w:t>
      </w:r>
      <w:proofErr w:type="spellEnd"/>
      <w:r w:rsidR="00406BE4" w:rsidRPr="0001443F">
        <w:rPr>
          <w:i/>
        </w:rPr>
        <w:t xml:space="preserve"> </w:t>
      </w:r>
      <w:proofErr w:type="spellStart"/>
      <w:r w:rsidR="00406BE4" w:rsidRPr="0001443F">
        <w:rPr>
          <w:i/>
        </w:rPr>
        <w:t>avida</w:t>
      </w:r>
      <w:proofErr w:type="spellEnd"/>
      <w:r w:rsidR="00406BE4" w:rsidRPr="0001443F">
        <w:rPr>
          <w:i/>
        </w:rPr>
        <w:t xml:space="preserve"> </w:t>
      </w:r>
      <w:proofErr w:type="spellStart"/>
      <w:r w:rsidR="00406BE4" w:rsidRPr="0001443F">
        <w:rPr>
          <w:i/>
        </w:rPr>
        <w:t>quadripes</w:t>
      </w:r>
      <w:proofErr w:type="spellEnd"/>
      <w:r w:rsidR="00406BE4" w:rsidRPr="0001443F">
        <w:rPr>
          <w:i/>
        </w:rPr>
        <w:t xml:space="preserve">, ne </w:t>
      </w:r>
      <w:proofErr w:type="spellStart"/>
      <w:r w:rsidR="00406BE4" w:rsidRPr="0001443F">
        <w:rPr>
          <w:i/>
        </w:rPr>
        <w:t>procaces</w:t>
      </w:r>
      <w:proofErr w:type="spellEnd"/>
      <w:r w:rsidR="00406BE4" w:rsidRPr="0001443F">
        <w:rPr>
          <w:i/>
        </w:rPr>
        <w:t xml:space="preserve"> </w:t>
      </w:r>
      <w:proofErr w:type="spellStart"/>
      <w:r w:rsidR="00406BE4" w:rsidRPr="0001443F">
        <w:rPr>
          <w:i/>
        </w:rPr>
        <w:t>manus</w:t>
      </w:r>
      <w:proofErr w:type="spellEnd"/>
      <w:r w:rsidR="00406BE4" w:rsidRPr="0001443F">
        <w:rPr>
          <w:i/>
        </w:rPr>
        <w:t xml:space="preserve"> </w:t>
      </w:r>
      <w:proofErr w:type="spellStart"/>
      <w:r w:rsidR="00406BE4" w:rsidRPr="0001443F">
        <w:rPr>
          <w:i/>
        </w:rPr>
        <w:t>rapiant</w:t>
      </w:r>
      <w:proofErr w:type="spellEnd"/>
      <w:r w:rsidR="00406BE4" w:rsidRPr="0001443F">
        <w:rPr>
          <w:i/>
        </w:rPr>
        <w:t xml:space="preserve">, ne </w:t>
      </w:r>
      <w:proofErr w:type="spellStart"/>
      <w:r w:rsidR="00406BE4" w:rsidRPr="0001443F">
        <w:rPr>
          <w:i/>
        </w:rPr>
        <w:t>neglecta</w:t>
      </w:r>
      <w:proofErr w:type="spellEnd"/>
      <w:r w:rsidR="00406BE4" w:rsidRPr="0001443F">
        <w:rPr>
          <w:i/>
        </w:rPr>
        <w:t xml:space="preserve"> </w:t>
      </w:r>
      <w:proofErr w:type="spellStart"/>
      <w:r w:rsidR="00406BE4" w:rsidRPr="0001443F">
        <w:rPr>
          <w:i/>
        </w:rPr>
        <w:t>vestigia</w:t>
      </w:r>
      <w:proofErr w:type="spellEnd"/>
      <w:r w:rsidR="00406BE4" w:rsidRPr="0001443F">
        <w:rPr>
          <w:i/>
        </w:rPr>
        <w:t xml:space="preserve"> </w:t>
      </w:r>
      <w:proofErr w:type="spellStart"/>
      <w:r w:rsidR="00406BE4" w:rsidRPr="0001443F">
        <w:rPr>
          <w:i/>
        </w:rPr>
        <w:t>obterant</w:t>
      </w:r>
      <w:proofErr w:type="spellEnd"/>
      <w:r w:rsidR="00406BE4" w:rsidRPr="0001443F">
        <w:rPr>
          <w:i/>
        </w:rPr>
        <w:t xml:space="preserve"> ne </w:t>
      </w:r>
      <w:proofErr w:type="spellStart"/>
      <w:r w:rsidR="00406BE4" w:rsidRPr="0001443F">
        <w:rPr>
          <w:i/>
        </w:rPr>
        <w:t>insidens</w:t>
      </w:r>
      <w:proofErr w:type="spellEnd"/>
      <w:r w:rsidR="00406BE4" w:rsidRPr="0001443F">
        <w:rPr>
          <w:i/>
        </w:rPr>
        <w:t xml:space="preserve"> ales </w:t>
      </w:r>
      <w:proofErr w:type="spellStart"/>
      <w:r w:rsidR="00406BE4" w:rsidRPr="0001443F">
        <w:rPr>
          <w:i/>
        </w:rPr>
        <w:t>infringat</w:t>
      </w:r>
      <w:proofErr w:type="spellEnd"/>
      <w:r w:rsidR="00406BE4" w:rsidRPr="0001443F">
        <w:rPr>
          <w:i/>
        </w:rPr>
        <w:t xml:space="preserve">, </w:t>
      </w:r>
      <w:proofErr w:type="spellStart"/>
      <w:r w:rsidR="00406BE4" w:rsidRPr="0001443F">
        <w:rPr>
          <w:i/>
        </w:rPr>
        <w:t>iis</w:t>
      </w:r>
      <w:proofErr w:type="spellEnd"/>
      <w:r w:rsidR="00406BE4" w:rsidRPr="0001443F">
        <w:rPr>
          <w:i/>
        </w:rPr>
        <w:t xml:space="preserve"> </w:t>
      </w:r>
      <w:proofErr w:type="spellStart"/>
      <w:r w:rsidR="00406BE4" w:rsidRPr="0001443F">
        <w:rPr>
          <w:i/>
        </w:rPr>
        <w:t>muniendo</w:t>
      </w:r>
      <w:proofErr w:type="spellEnd"/>
      <w:r w:rsidR="00406BE4" w:rsidRPr="0001443F">
        <w:rPr>
          <w:i/>
        </w:rPr>
        <w:t xml:space="preserve"> </w:t>
      </w:r>
      <w:proofErr w:type="spellStart"/>
      <w:r w:rsidR="00406BE4" w:rsidRPr="0001443F">
        <w:rPr>
          <w:i/>
        </w:rPr>
        <w:t>aculeis</w:t>
      </w:r>
      <w:proofErr w:type="spellEnd"/>
      <w:r w:rsidR="00406BE4" w:rsidRPr="0001443F">
        <w:rPr>
          <w:i/>
        </w:rPr>
        <w:t xml:space="preserve"> </w:t>
      </w:r>
      <w:proofErr w:type="spellStart"/>
      <w:r w:rsidR="00406BE4" w:rsidRPr="0001443F">
        <w:rPr>
          <w:i/>
        </w:rPr>
        <w:t>telisque</w:t>
      </w:r>
      <w:proofErr w:type="spellEnd"/>
      <w:r w:rsidR="00406BE4" w:rsidRPr="0001443F">
        <w:rPr>
          <w:i/>
        </w:rPr>
        <w:t xml:space="preserve"> </w:t>
      </w:r>
      <w:proofErr w:type="spellStart"/>
      <w:r w:rsidR="00406BE4" w:rsidRPr="0001443F">
        <w:rPr>
          <w:i/>
        </w:rPr>
        <w:t>armando</w:t>
      </w:r>
      <w:proofErr w:type="spellEnd"/>
      <w:r w:rsidR="00406BE4" w:rsidRPr="0001443F">
        <w:rPr>
          <w:i/>
        </w:rPr>
        <w:t xml:space="preserve">, </w:t>
      </w:r>
      <w:proofErr w:type="spellStart"/>
      <w:r w:rsidR="00406BE4" w:rsidRPr="0001443F">
        <w:rPr>
          <w:i/>
        </w:rPr>
        <w:t>remediis</w:t>
      </w:r>
      <w:proofErr w:type="spellEnd"/>
      <w:r w:rsidR="00406BE4" w:rsidRPr="0001443F">
        <w:rPr>
          <w:i/>
        </w:rPr>
        <w:t xml:space="preserve"> </w:t>
      </w:r>
      <w:proofErr w:type="spellStart"/>
      <w:r w:rsidR="00406BE4" w:rsidRPr="0001443F">
        <w:rPr>
          <w:i/>
        </w:rPr>
        <w:t>ut</w:t>
      </w:r>
      <w:proofErr w:type="spellEnd"/>
      <w:r w:rsidR="00406BE4" w:rsidRPr="0001443F">
        <w:rPr>
          <w:i/>
        </w:rPr>
        <w:t xml:space="preserve"> </w:t>
      </w:r>
      <w:proofErr w:type="spellStart"/>
      <w:r w:rsidR="00406BE4" w:rsidRPr="0001443F">
        <w:rPr>
          <w:i/>
        </w:rPr>
        <w:t>tuta</w:t>
      </w:r>
      <w:proofErr w:type="spellEnd"/>
      <w:r w:rsidR="00406BE4" w:rsidRPr="0001443F">
        <w:rPr>
          <w:i/>
        </w:rPr>
        <w:t xml:space="preserve"> ac </w:t>
      </w:r>
      <w:proofErr w:type="spellStart"/>
      <w:r w:rsidR="00406BE4" w:rsidRPr="0001443F">
        <w:rPr>
          <w:i/>
        </w:rPr>
        <w:t>salva</w:t>
      </w:r>
      <w:proofErr w:type="spellEnd"/>
      <w:r w:rsidR="00406BE4" w:rsidRPr="0001443F">
        <w:rPr>
          <w:i/>
        </w:rPr>
        <w:t xml:space="preserve"> </w:t>
      </w:r>
      <w:proofErr w:type="spellStart"/>
      <w:r w:rsidR="00406BE4" w:rsidRPr="0001443F">
        <w:rPr>
          <w:i/>
        </w:rPr>
        <w:t>sint</w:t>
      </w:r>
      <w:proofErr w:type="spellEnd"/>
      <w:r w:rsidR="00406BE4" w:rsidRPr="0001443F">
        <w:rPr>
          <w:i/>
        </w:rPr>
        <w:t xml:space="preserve">. </w:t>
      </w:r>
      <w:proofErr w:type="spellStart"/>
      <w:r w:rsidR="00406BE4" w:rsidRPr="0001443F">
        <w:rPr>
          <w:i/>
        </w:rPr>
        <w:t>ita</w:t>
      </w:r>
      <w:proofErr w:type="spellEnd"/>
      <w:r w:rsidR="00406BE4" w:rsidRPr="0001443F">
        <w:rPr>
          <w:i/>
        </w:rPr>
        <w:t xml:space="preserve"> hoc </w:t>
      </w:r>
      <w:proofErr w:type="spellStart"/>
      <w:r w:rsidR="00406BE4" w:rsidRPr="0001443F">
        <w:rPr>
          <w:i/>
        </w:rPr>
        <w:t>quoque</w:t>
      </w:r>
      <w:proofErr w:type="spellEnd"/>
      <w:r w:rsidR="001F1019" w:rsidRPr="0001443F">
        <w:rPr>
          <w:i/>
        </w:rPr>
        <w:t xml:space="preserve">, quod in </w:t>
      </w:r>
      <w:proofErr w:type="spellStart"/>
      <w:r w:rsidR="001F1019" w:rsidRPr="0001443F">
        <w:rPr>
          <w:i/>
        </w:rPr>
        <w:t>iis</w:t>
      </w:r>
      <w:proofErr w:type="spellEnd"/>
      <w:r w:rsidR="001F1019" w:rsidRPr="0001443F">
        <w:rPr>
          <w:i/>
        </w:rPr>
        <w:t xml:space="preserve"> </w:t>
      </w:r>
      <w:proofErr w:type="spellStart"/>
      <w:r w:rsidR="001F1019" w:rsidRPr="0001443F">
        <w:rPr>
          <w:i/>
        </w:rPr>
        <w:t>odimus</w:t>
      </w:r>
      <w:proofErr w:type="spellEnd"/>
      <w:r w:rsidR="001F1019" w:rsidRPr="0001443F">
        <w:rPr>
          <w:i/>
        </w:rPr>
        <w:t xml:space="preserve">, </w:t>
      </w:r>
      <w:proofErr w:type="spellStart"/>
      <w:r w:rsidR="00406BE4" w:rsidRPr="0001443F">
        <w:rPr>
          <w:i/>
        </w:rPr>
        <w:t>hominum</w:t>
      </w:r>
      <w:proofErr w:type="spellEnd"/>
      <w:r w:rsidR="00406BE4" w:rsidRPr="0001443F">
        <w:rPr>
          <w:i/>
        </w:rPr>
        <w:t xml:space="preserve"> causa </w:t>
      </w:r>
      <w:proofErr w:type="spellStart"/>
      <w:r w:rsidR="00406BE4" w:rsidRPr="0001443F">
        <w:rPr>
          <w:i/>
        </w:rPr>
        <w:t>excogitatum</w:t>
      </w:r>
      <w:proofErr w:type="spellEnd"/>
      <w:r w:rsidR="00406BE4" w:rsidRPr="0001443F">
        <w:rPr>
          <w:i/>
        </w:rPr>
        <w:t xml:space="preserve"> </w:t>
      </w:r>
      <w:proofErr w:type="spellStart"/>
      <w:r w:rsidR="00406BE4" w:rsidRPr="0001443F">
        <w:rPr>
          <w:i/>
        </w:rPr>
        <w:t>est</w:t>
      </w:r>
      <w:proofErr w:type="spellEnd"/>
      <w:r w:rsidR="000401EC" w:rsidRPr="0001443F">
        <w:t>)</w:t>
      </w:r>
      <w:r w:rsidR="00406BE4" w:rsidRPr="0001443F">
        <w:t xml:space="preserve"> [</w:t>
      </w:r>
      <w:r w:rsidR="000401EC" w:rsidRPr="0001443F">
        <w:t xml:space="preserve">Pliny, </w:t>
      </w:r>
      <w:r w:rsidR="000401EC" w:rsidRPr="0001443F">
        <w:rPr>
          <w:i/>
        </w:rPr>
        <w:t>NH</w:t>
      </w:r>
      <w:r w:rsidR="000401EC" w:rsidRPr="0001443F">
        <w:t xml:space="preserve"> </w:t>
      </w:r>
      <w:r w:rsidR="00406BE4" w:rsidRPr="0001443F">
        <w:t>22.17]</w:t>
      </w:r>
    </w:p>
    <w:p w:rsidR="00E27C17" w:rsidRPr="0001443F" w:rsidRDefault="00E27C17" w:rsidP="00406BE4">
      <w:pPr>
        <w:jc w:val="both"/>
      </w:pPr>
    </w:p>
    <w:p w:rsidR="00E27C17" w:rsidRPr="0001443F" w:rsidRDefault="00E27C17" w:rsidP="00E27C17">
      <w:pPr>
        <w:jc w:val="both"/>
        <w:rPr>
          <w:b/>
          <w:i/>
        </w:rPr>
      </w:pPr>
      <w:r w:rsidRPr="0001443F">
        <w:rPr>
          <w:b/>
        </w:rPr>
        <w:t>C4.</w:t>
      </w:r>
      <w:r w:rsidR="00A4107E" w:rsidRPr="0001443F">
        <w:rPr>
          <w:b/>
        </w:rPr>
        <w:t xml:space="preserve"> </w:t>
      </w:r>
      <w:r w:rsidR="00A4107E" w:rsidRPr="0001443F">
        <w:rPr>
          <w:u w:val="single"/>
        </w:rPr>
        <w:t>What</w:t>
      </w:r>
      <w:r w:rsidRPr="0001443F">
        <w:rPr>
          <w:u w:val="single"/>
        </w:rPr>
        <w:t xml:space="preserve"> </w:t>
      </w:r>
      <w:r w:rsidR="00A4107E" w:rsidRPr="0001443F">
        <w:rPr>
          <w:u w:val="single"/>
        </w:rPr>
        <w:t>if n</w:t>
      </w:r>
      <w:r w:rsidRPr="0001443F">
        <w:rPr>
          <w:u w:val="single"/>
        </w:rPr>
        <w:t>ature</w:t>
      </w:r>
      <w:r w:rsidR="00A4107E" w:rsidRPr="0001443F">
        <w:rPr>
          <w:u w:val="single"/>
        </w:rPr>
        <w:t xml:space="preserve"> s</w:t>
      </w:r>
      <w:r w:rsidRPr="0001443F">
        <w:rPr>
          <w:u w:val="single"/>
        </w:rPr>
        <w:t>houl</w:t>
      </w:r>
      <w:r w:rsidR="00A4107E" w:rsidRPr="0001443F">
        <w:rPr>
          <w:u w:val="single"/>
        </w:rPr>
        <w:t>d suddenly raise her voice</w:t>
      </w:r>
      <w:r w:rsidR="00A4107E" w:rsidRPr="0001443F">
        <w:t>, and</w:t>
      </w:r>
      <w:r w:rsidRPr="0001443F">
        <w:t xml:space="preserve"> inveigh against us so:</w:t>
      </w:r>
      <w:r w:rsidR="00A4107E" w:rsidRPr="0001443F">
        <w:t xml:space="preserve"> ‘mortal, why such grave concern, that you indulge in such excessive complaints? Why do you bemoan and lament death? (</w:t>
      </w:r>
      <w:proofErr w:type="spellStart"/>
      <w:proofErr w:type="gramStart"/>
      <w:r w:rsidR="00A4107E" w:rsidRPr="0001443F">
        <w:rPr>
          <w:i/>
        </w:rPr>
        <w:t>d</w:t>
      </w:r>
      <w:r w:rsidRPr="0001443F">
        <w:rPr>
          <w:i/>
        </w:rPr>
        <w:t>enique</w:t>
      </w:r>
      <w:proofErr w:type="spellEnd"/>
      <w:proofErr w:type="gramEnd"/>
      <w:r w:rsidRPr="0001443F">
        <w:rPr>
          <w:i/>
        </w:rPr>
        <w:t xml:space="preserve"> </w:t>
      </w:r>
      <w:proofErr w:type="spellStart"/>
      <w:r w:rsidRPr="0001443F">
        <w:rPr>
          <w:i/>
        </w:rPr>
        <w:t>si</w:t>
      </w:r>
      <w:proofErr w:type="spellEnd"/>
      <w:r w:rsidRPr="0001443F">
        <w:rPr>
          <w:i/>
        </w:rPr>
        <w:t xml:space="preserve"> </w:t>
      </w:r>
      <w:proofErr w:type="spellStart"/>
      <w:r w:rsidRPr="0001443F">
        <w:rPr>
          <w:i/>
        </w:rPr>
        <w:t>vocem</w:t>
      </w:r>
      <w:proofErr w:type="spellEnd"/>
      <w:r w:rsidRPr="0001443F">
        <w:rPr>
          <w:i/>
        </w:rPr>
        <w:t xml:space="preserve"> </w:t>
      </w:r>
      <w:proofErr w:type="spellStart"/>
      <w:r w:rsidRPr="0001443F">
        <w:rPr>
          <w:i/>
        </w:rPr>
        <w:t>rerum</w:t>
      </w:r>
      <w:proofErr w:type="spellEnd"/>
      <w:r w:rsidRPr="0001443F">
        <w:rPr>
          <w:i/>
        </w:rPr>
        <w:t xml:space="preserve"> </w:t>
      </w:r>
      <w:proofErr w:type="spellStart"/>
      <w:r w:rsidRPr="0001443F">
        <w:rPr>
          <w:i/>
        </w:rPr>
        <w:t>natura</w:t>
      </w:r>
      <w:proofErr w:type="spellEnd"/>
      <w:r w:rsidRPr="0001443F">
        <w:rPr>
          <w:i/>
        </w:rPr>
        <w:t xml:space="preserve"> </w:t>
      </w:r>
      <w:proofErr w:type="spellStart"/>
      <w:r w:rsidRPr="0001443F">
        <w:rPr>
          <w:i/>
        </w:rPr>
        <w:t>repente</w:t>
      </w:r>
      <w:proofErr w:type="spellEnd"/>
      <w:r w:rsidRPr="0001443F">
        <w:rPr>
          <w:i/>
        </w:rPr>
        <w:t xml:space="preserve"> / </w:t>
      </w:r>
      <w:proofErr w:type="spellStart"/>
      <w:r w:rsidRPr="0001443F">
        <w:rPr>
          <w:i/>
        </w:rPr>
        <w:t>mittat</w:t>
      </w:r>
      <w:proofErr w:type="spellEnd"/>
      <w:r w:rsidRPr="0001443F">
        <w:rPr>
          <w:i/>
        </w:rPr>
        <w:t xml:space="preserve"> et hoc </w:t>
      </w:r>
      <w:proofErr w:type="spellStart"/>
      <w:r w:rsidRPr="0001443F">
        <w:rPr>
          <w:i/>
        </w:rPr>
        <w:t>alicui</w:t>
      </w:r>
      <w:proofErr w:type="spellEnd"/>
      <w:r w:rsidRPr="0001443F">
        <w:rPr>
          <w:i/>
        </w:rPr>
        <w:t xml:space="preserve"> nostrum sic </w:t>
      </w:r>
      <w:proofErr w:type="spellStart"/>
      <w:r w:rsidRPr="0001443F">
        <w:rPr>
          <w:i/>
        </w:rPr>
        <w:t>increpet</w:t>
      </w:r>
      <w:proofErr w:type="spellEnd"/>
      <w:r w:rsidRPr="0001443F">
        <w:rPr>
          <w:i/>
        </w:rPr>
        <w:t xml:space="preserve"> </w:t>
      </w:r>
      <w:proofErr w:type="spellStart"/>
      <w:r w:rsidRPr="0001443F">
        <w:rPr>
          <w:i/>
        </w:rPr>
        <w:t>ipsa</w:t>
      </w:r>
      <w:proofErr w:type="spellEnd"/>
      <w:r w:rsidRPr="0001443F">
        <w:rPr>
          <w:i/>
        </w:rPr>
        <w:t>: /</w:t>
      </w:r>
    </w:p>
    <w:p w:rsidR="00E27C17" w:rsidRPr="0001443F" w:rsidRDefault="005C3B1D" w:rsidP="00E27C17">
      <w:pPr>
        <w:jc w:val="both"/>
      </w:pPr>
      <w:r w:rsidRPr="0001443F">
        <w:rPr>
          <w:i/>
        </w:rPr>
        <w:t>‘</w:t>
      </w:r>
      <w:proofErr w:type="gramStart"/>
      <w:r w:rsidR="00E27C17" w:rsidRPr="0001443F">
        <w:rPr>
          <w:i/>
        </w:rPr>
        <w:t>quid</w:t>
      </w:r>
      <w:proofErr w:type="gramEnd"/>
      <w:r w:rsidR="00E27C17" w:rsidRPr="0001443F">
        <w:rPr>
          <w:i/>
        </w:rPr>
        <w:t xml:space="preserve"> </w:t>
      </w:r>
      <w:proofErr w:type="spellStart"/>
      <w:r w:rsidR="00E27C17" w:rsidRPr="0001443F">
        <w:rPr>
          <w:i/>
        </w:rPr>
        <w:t>tibi</w:t>
      </w:r>
      <w:proofErr w:type="spellEnd"/>
      <w:r w:rsidR="00E27C17" w:rsidRPr="0001443F">
        <w:rPr>
          <w:i/>
        </w:rPr>
        <w:t xml:space="preserve"> </w:t>
      </w:r>
      <w:proofErr w:type="spellStart"/>
      <w:r w:rsidR="00E27C17" w:rsidRPr="0001443F">
        <w:rPr>
          <w:i/>
        </w:rPr>
        <w:t>tanto</w:t>
      </w:r>
      <w:proofErr w:type="spellEnd"/>
      <w:r w:rsidR="00E27C17" w:rsidRPr="0001443F">
        <w:rPr>
          <w:i/>
        </w:rPr>
        <w:t xml:space="preserve"> </w:t>
      </w:r>
      <w:proofErr w:type="spellStart"/>
      <w:r w:rsidR="00E27C17" w:rsidRPr="0001443F">
        <w:rPr>
          <w:i/>
        </w:rPr>
        <w:t>operest</w:t>
      </w:r>
      <w:proofErr w:type="spellEnd"/>
      <w:r w:rsidR="00E27C17" w:rsidRPr="0001443F">
        <w:rPr>
          <w:i/>
        </w:rPr>
        <w:t xml:space="preserve">, </w:t>
      </w:r>
      <w:proofErr w:type="spellStart"/>
      <w:r w:rsidR="00E27C17" w:rsidRPr="0001443F">
        <w:rPr>
          <w:i/>
        </w:rPr>
        <w:t>mortalis</w:t>
      </w:r>
      <w:proofErr w:type="spellEnd"/>
      <w:r w:rsidR="00E27C17" w:rsidRPr="0001443F">
        <w:rPr>
          <w:i/>
        </w:rPr>
        <w:t xml:space="preserve">, quod </w:t>
      </w:r>
      <w:proofErr w:type="spellStart"/>
      <w:r w:rsidR="00E27C17" w:rsidRPr="0001443F">
        <w:rPr>
          <w:i/>
        </w:rPr>
        <w:t>nimis</w:t>
      </w:r>
      <w:proofErr w:type="spellEnd"/>
      <w:r w:rsidR="00E27C17" w:rsidRPr="0001443F">
        <w:rPr>
          <w:i/>
        </w:rPr>
        <w:t xml:space="preserve"> </w:t>
      </w:r>
      <w:proofErr w:type="spellStart"/>
      <w:r w:rsidR="00E27C17" w:rsidRPr="0001443F">
        <w:rPr>
          <w:i/>
        </w:rPr>
        <w:t>aegris</w:t>
      </w:r>
      <w:proofErr w:type="spellEnd"/>
      <w:r w:rsidR="00E27C17" w:rsidRPr="0001443F">
        <w:rPr>
          <w:i/>
        </w:rPr>
        <w:t xml:space="preserve"> / </w:t>
      </w:r>
      <w:proofErr w:type="spellStart"/>
      <w:r w:rsidR="00E27C17" w:rsidRPr="0001443F">
        <w:rPr>
          <w:i/>
        </w:rPr>
        <w:t>luctibus</w:t>
      </w:r>
      <w:proofErr w:type="spellEnd"/>
      <w:r w:rsidR="00E27C17" w:rsidRPr="0001443F">
        <w:rPr>
          <w:i/>
        </w:rPr>
        <w:t xml:space="preserve"> indulges? </w:t>
      </w:r>
      <w:proofErr w:type="gramStart"/>
      <w:r w:rsidR="00E27C17" w:rsidRPr="0001443F">
        <w:rPr>
          <w:i/>
        </w:rPr>
        <w:t>quid</w:t>
      </w:r>
      <w:proofErr w:type="gramEnd"/>
      <w:r w:rsidR="00E27C17" w:rsidRPr="0001443F">
        <w:rPr>
          <w:i/>
        </w:rPr>
        <w:t xml:space="preserve"> mortem </w:t>
      </w:r>
      <w:proofErr w:type="spellStart"/>
      <w:r w:rsidR="00E27C17" w:rsidRPr="0001443F">
        <w:rPr>
          <w:i/>
        </w:rPr>
        <w:t>congemis</w:t>
      </w:r>
      <w:proofErr w:type="spellEnd"/>
      <w:r w:rsidR="00E27C17" w:rsidRPr="0001443F">
        <w:rPr>
          <w:i/>
        </w:rPr>
        <w:t xml:space="preserve"> ac </w:t>
      </w:r>
      <w:proofErr w:type="spellStart"/>
      <w:r w:rsidR="00E27C17" w:rsidRPr="0001443F">
        <w:rPr>
          <w:i/>
        </w:rPr>
        <w:t>fles</w:t>
      </w:r>
      <w:proofErr w:type="spellEnd"/>
      <w:r w:rsidR="00E27C17" w:rsidRPr="0001443F">
        <w:t>?</w:t>
      </w:r>
      <w:r w:rsidR="00DE6686">
        <w:t>)</w:t>
      </w:r>
      <w:r w:rsidRPr="0001443F">
        <w:t>’</w:t>
      </w:r>
      <w:r w:rsidR="00A4107E" w:rsidRPr="0001443F">
        <w:t xml:space="preserve"> </w:t>
      </w:r>
      <w:r w:rsidR="00DE6686">
        <w:t>[</w:t>
      </w:r>
      <w:r w:rsidRPr="0001443F">
        <w:t>Lucretius,</w:t>
      </w:r>
      <w:r w:rsidR="00E27C17" w:rsidRPr="0001443F">
        <w:t xml:space="preserve"> </w:t>
      </w:r>
      <w:r w:rsidRPr="0001443F">
        <w:rPr>
          <w:i/>
        </w:rPr>
        <w:t>De Rerum Natura</w:t>
      </w:r>
      <w:r w:rsidRPr="0001443F">
        <w:t xml:space="preserve"> 3.935-93</w:t>
      </w:r>
      <w:r w:rsidR="00DE6686">
        <w:t>8]</w:t>
      </w:r>
    </w:p>
    <w:p w:rsidR="00A57440" w:rsidRPr="0001443F" w:rsidRDefault="00A57440" w:rsidP="00406BE4">
      <w:pPr>
        <w:jc w:val="both"/>
        <w:rPr>
          <w:b/>
        </w:rPr>
      </w:pPr>
    </w:p>
    <w:p w:rsidR="00D55786" w:rsidRPr="0001443F" w:rsidRDefault="00B6007F" w:rsidP="00406BE4">
      <w:pPr>
        <w:jc w:val="both"/>
      </w:pPr>
      <w:r w:rsidRPr="0001443F">
        <w:rPr>
          <w:b/>
        </w:rPr>
        <w:t>D</w:t>
      </w:r>
      <w:r w:rsidR="00571B10" w:rsidRPr="0001443F">
        <w:rPr>
          <w:b/>
        </w:rPr>
        <w:t xml:space="preserve">. Embodying </w:t>
      </w:r>
      <w:r w:rsidR="005C3B1D" w:rsidRPr="0001443F">
        <w:rPr>
          <w:b/>
        </w:rPr>
        <w:t>the Sacred III: Scented</w:t>
      </w:r>
      <w:r w:rsidR="00571B10" w:rsidRPr="0001443F">
        <w:rPr>
          <w:b/>
        </w:rPr>
        <w:t xml:space="preserve"> </w:t>
      </w:r>
      <w:r w:rsidR="005C3B1D" w:rsidRPr="0001443F">
        <w:rPr>
          <w:b/>
        </w:rPr>
        <w:t>Soil</w:t>
      </w:r>
    </w:p>
    <w:p w:rsidR="00571B10" w:rsidRPr="0001443F" w:rsidRDefault="00571B10" w:rsidP="00406BE4">
      <w:pPr>
        <w:jc w:val="both"/>
        <w:rPr>
          <w:b/>
        </w:rPr>
      </w:pPr>
    </w:p>
    <w:p w:rsidR="00D55786" w:rsidRPr="0001443F" w:rsidRDefault="00B6007F" w:rsidP="00D55786">
      <w:pPr>
        <w:jc w:val="both"/>
      </w:pPr>
      <w:r w:rsidRPr="0001443F">
        <w:rPr>
          <w:b/>
        </w:rPr>
        <w:t>D</w:t>
      </w:r>
      <w:r w:rsidR="00E12F0B" w:rsidRPr="0001443F">
        <w:rPr>
          <w:b/>
        </w:rPr>
        <w:t>1</w:t>
      </w:r>
      <w:r w:rsidR="00571B10" w:rsidRPr="0001443F">
        <w:rPr>
          <w:b/>
        </w:rPr>
        <w:t>.</w:t>
      </w:r>
      <w:r w:rsidR="00F76833" w:rsidRPr="0001443F">
        <w:t xml:space="preserve"> A soil which has a flavor</w:t>
      </w:r>
      <w:r w:rsidR="00571B10" w:rsidRPr="0001443F">
        <w:t xml:space="preserve"> of perfume</w:t>
      </w:r>
      <w:r w:rsidR="00F76833" w:rsidRPr="0001443F">
        <w:t>s</w:t>
      </w:r>
      <w:r w:rsidR="00571B10" w:rsidRPr="0001443F">
        <w:t xml:space="preserve"> will be the best soil. And if we need an explanation as to what the nature of this desirable odor is, it is that which often occurs even when the ground is uncultivated, around sunset, at the place where the ends of rainbows have come down to earth, and when the soil has been drenched with rain after a long period of drought. </w:t>
      </w:r>
      <w:r w:rsidR="00571B10" w:rsidRPr="0001443F">
        <w:rPr>
          <w:u w:val="single"/>
        </w:rPr>
        <w:t>The earth then sends out that divine breath of hers, of quite incomparable sweetness, which she has conceived from the sun.</w:t>
      </w:r>
      <w:r w:rsidR="00571B10" w:rsidRPr="0001443F">
        <w:t xml:space="preserve"> This is the odor which ought to be emitted when </w:t>
      </w:r>
      <w:r w:rsidR="00C753D2" w:rsidRPr="0001443F">
        <w:t>the earth is turned up, and once</w:t>
      </w:r>
      <w:r w:rsidR="00571B10" w:rsidRPr="0001443F">
        <w:t xml:space="preserve"> found it will </w:t>
      </w:r>
      <w:proofErr w:type="spellStart"/>
      <w:r w:rsidR="00571B10" w:rsidRPr="0001443F">
        <w:t>deceive</w:t>
      </w:r>
      <w:proofErr w:type="spellEnd"/>
      <w:r w:rsidR="00571B10" w:rsidRPr="0001443F">
        <w:t xml:space="preserve"> no one; and the scent of the soil will be the best criterion of its quality (</w:t>
      </w:r>
      <w:proofErr w:type="spellStart"/>
      <w:r w:rsidR="00571B10" w:rsidRPr="0001443F">
        <w:rPr>
          <w:i/>
        </w:rPr>
        <w:t>illa</w:t>
      </w:r>
      <w:proofErr w:type="spellEnd"/>
      <w:r w:rsidR="00571B10" w:rsidRPr="0001443F">
        <w:rPr>
          <w:i/>
        </w:rPr>
        <w:t xml:space="preserve"> </w:t>
      </w:r>
      <w:proofErr w:type="spellStart"/>
      <w:r w:rsidR="00571B10" w:rsidRPr="0001443F">
        <w:rPr>
          <w:i/>
        </w:rPr>
        <w:t>erit</w:t>
      </w:r>
      <w:proofErr w:type="spellEnd"/>
      <w:r w:rsidR="00571B10" w:rsidRPr="0001443F">
        <w:rPr>
          <w:i/>
        </w:rPr>
        <w:t xml:space="preserve"> optima quae </w:t>
      </w:r>
      <w:proofErr w:type="spellStart"/>
      <w:r w:rsidR="00571B10" w:rsidRPr="0001443F">
        <w:rPr>
          <w:i/>
        </w:rPr>
        <w:t>unguenta</w:t>
      </w:r>
      <w:proofErr w:type="spellEnd"/>
      <w:r w:rsidR="00571B10" w:rsidRPr="0001443F">
        <w:rPr>
          <w:i/>
        </w:rPr>
        <w:t xml:space="preserve"> </w:t>
      </w:r>
      <w:proofErr w:type="spellStart"/>
      <w:r w:rsidR="00571B10" w:rsidRPr="0001443F">
        <w:rPr>
          <w:i/>
        </w:rPr>
        <w:t>sapiet</w:t>
      </w:r>
      <w:proofErr w:type="spellEnd"/>
      <w:r w:rsidR="00571B10" w:rsidRPr="0001443F">
        <w:rPr>
          <w:i/>
        </w:rPr>
        <w:t xml:space="preserve">. quod </w:t>
      </w:r>
      <w:proofErr w:type="spellStart"/>
      <w:r w:rsidR="00571B10" w:rsidRPr="0001443F">
        <w:rPr>
          <w:i/>
        </w:rPr>
        <w:t>si</w:t>
      </w:r>
      <w:proofErr w:type="spellEnd"/>
      <w:r w:rsidR="00571B10" w:rsidRPr="0001443F">
        <w:rPr>
          <w:i/>
        </w:rPr>
        <w:t xml:space="preserve"> </w:t>
      </w:r>
      <w:proofErr w:type="spellStart"/>
      <w:r w:rsidR="00571B10" w:rsidRPr="0001443F">
        <w:rPr>
          <w:i/>
        </w:rPr>
        <w:t>admonendi</w:t>
      </w:r>
      <w:proofErr w:type="spellEnd"/>
      <w:r w:rsidR="00571B10" w:rsidRPr="0001443F">
        <w:rPr>
          <w:i/>
        </w:rPr>
        <w:t xml:space="preserve"> </w:t>
      </w:r>
      <w:proofErr w:type="spellStart"/>
      <w:r w:rsidR="00571B10" w:rsidRPr="0001443F">
        <w:rPr>
          <w:i/>
        </w:rPr>
        <w:t>sumus</w:t>
      </w:r>
      <w:proofErr w:type="spellEnd"/>
      <w:r w:rsidR="001F1019" w:rsidRPr="0001443F">
        <w:rPr>
          <w:i/>
        </w:rPr>
        <w:t>,</w:t>
      </w:r>
      <w:r w:rsidR="00571B10" w:rsidRPr="0001443F">
        <w:rPr>
          <w:i/>
        </w:rPr>
        <w:t xml:space="preserve"> </w:t>
      </w:r>
      <w:proofErr w:type="spellStart"/>
      <w:r w:rsidR="00571B10" w:rsidRPr="0001443F">
        <w:rPr>
          <w:i/>
        </w:rPr>
        <w:t>qualis</w:t>
      </w:r>
      <w:proofErr w:type="spellEnd"/>
      <w:r w:rsidR="00571B10" w:rsidRPr="0001443F">
        <w:rPr>
          <w:i/>
        </w:rPr>
        <w:t xml:space="preserve"> sit terrae odor </w:t>
      </w:r>
      <w:proofErr w:type="spellStart"/>
      <w:r w:rsidR="00571B10" w:rsidRPr="0001443F">
        <w:rPr>
          <w:i/>
        </w:rPr>
        <w:t>ille</w:t>
      </w:r>
      <w:proofErr w:type="spellEnd"/>
      <w:r w:rsidR="00571B10" w:rsidRPr="0001443F">
        <w:rPr>
          <w:i/>
        </w:rPr>
        <w:t xml:space="preserve"> qui </w:t>
      </w:r>
      <w:proofErr w:type="spellStart"/>
      <w:r w:rsidR="00571B10" w:rsidRPr="0001443F">
        <w:rPr>
          <w:i/>
        </w:rPr>
        <w:t>quaeritur</w:t>
      </w:r>
      <w:proofErr w:type="spellEnd"/>
      <w:r w:rsidR="00571B10" w:rsidRPr="0001443F">
        <w:rPr>
          <w:i/>
        </w:rPr>
        <w:t xml:space="preserve">, </w:t>
      </w:r>
      <w:proofErr w:type="spellStart"/>
      <w:r w:rsidR="00571B10" w:rsidRPr="0001443F">
        <w:rPr>
          <w:i/>
        </w:rPr>
        <w:t>contingit</w:t>
      </w:r>
      <w:proofErr w:type="spellEnd"/>
      <w:r w:rsidR="00571B10" w:rsidRPr="0001443F">
        <w:rPr>
          <w:i/>
        </w:rPr>
        <w:t xml:space="preserve"> </w:t>
      </w:r>
      <w:proofErr w:type="spellStart"/>
      <w:r w:rsidR="00571B10" w:rsidRPr="0001443F">
        <w:rPr>
          <w:i/>
        </w:rPr>
        <w:t>saepe</w:t>
      </w:r>
      <w:proofErr w:type="spellEnd"/>
      <w:r w:rsidR="00571B10" w:rsidRPr="0001443F">
        <w:rPr>
          <w:i/>
        </w:rPr>
        <w:t xml:space="preserve"> </w:t>
      </w:r>
      <w:proofErr w:type="spellStart"/>
      <w:r w:rsidR="00571B10" w:rsidRPr="0001443F">
        <w:rPr>
          <w:i/>
        </w:rPr>
        <w:t>etiam</w:t>
      </w:r>
      <w:proofErr w:type="spellEnd"/>
      <w:r w:rsidR="00571B10" w:rsidRPr="0001443F">
        <w:rPr>
          <w:i/>
        </w:rPr>
        <w:t xml:space="preserve"> </w:t>
      </w:r>
      <w:proofErr w:type="spellStart"/>
      <w:r w:rsidR="00571B10" w:rsidRPr="0001443F">
        <w:rPr>
          <w:i/>
        </w:rPr>
        <w:t>quiescente</w:t>
      </w:r>
      <w:proofErr w:type="spellEnd"/>
      <w:r w:rsidR="00571B10" w:rsidRPr="0001443F">
        <w:rPr>
          <w:i/>
        </w:rPr>
        <w:t xml:space="preserve"> </w:t>
      </w:r>
      <w:proofErr w:type="spellStart"/>
      <w:r w:rsidR="00571B10" w:rsidRPr="0001443F">
        <w:rPr>
          <w:i/>
        </w:rPr>
        <w:t>ea</w:t>
      </w:r>
      <w:proofErr w:type="spellEnd"/>
      <w:r w:rsidR="00571B10" w:rsidRPr="0001443F">
        <w:rPr>
          <w:i/>
        </w:rPr>
        <w:t xml:space="preserve"> sub </w:t>
      </w:r>
      <w:proofErr w:type="spellStart"/>
      <w:r w:rsidR="00571B10" w:rsidRPr="0001443F">
        <w:rPr>
          <w:i/>
        </w:rPr>
        <w:t>occasum</w:t>
      </w:r>
      <w:proofErr w:type="spellEnd"/>
      <w:r w:rsidR="00571B10" w:rsidRPr="0001443F">
        <w:rPr>
          <w:i/>
        </w:rPr>
        <w:t xml:space="preserve"> </w:t>
      </w:r>
      <w:proofErr w:type="spellStart"/>
      <w:r w:rsidR="00571B10" w:rsidRPr="0001443F">
        <w:rPr>
          <w:i/>
        </w:rPr>
        <w:t>solis</w:t>
      </w:r>
      <w:proofErr w:type="spellEnd"/>
      <w:r w:rsidR="00571B10" w:rsidRPr="0001443F">
        <w:rPr>
          <w:i/>
        </w:rPr>
        <w:t xml:space="preserve">, in quo loco arcus </w:t>
      </w:r>
      <w:proofErr w:type="spellStart"/>
      <w:r w:rsidR="00571B10" w:rsidRPr="0001443F">
        <w:rPr>
          <w:i/>
        </w:rPr>
        <w:t>caelestes</w:t>
      </w:r>
      <w:proofErr w:type="spellEnd"/>
      <w:r w:rsidR="00571B10" w:rsidRPr="0001443F">
        <w:rPr>
          <w:i/>
        </w:rPr>
        <w:t xml:space="preserve"> </w:t>
      </w:r>
      <w:proofErr w:type="spellStart"/>
      <w:r w:rsidR="00571B10" w:rsidRPr="0001443F">
        <w:rPr>
          <w:i/>
        </w:rPr>
        <w:t>deiecere</w:t>
      </w:r>
      <w:proofErr w:type="spellEnd"/>
      <w:r w:rsidR="00571B10" w:rsidRPr="0001443F">
        <w:rPr>
          <w:i/>
        </w:rPr>
        <w:t xml:space="preserve"> capita </w:t>
      </w:r>
      <w:proofErr w:type="spellStart"/>
      <w:r w:rsidR="00571B10" w:rsidRPr="0001443F">
        <w:rPr>
          <w:i/>
        </w:rPr>
        <w:t>sua</w:t>
      </w:r>
      <w:proofErr w:type="spellEnd"/>
      <w:r w:rsidR="00571B10" w:rsidRPr="0001443F">
        <w:rPr>
          <w:i/>
        </w:rPr>
        <w:t xml:space="preserve">, et cum a </w:t>
      </w:r>
      <w:proofErr w:type="spellStart"/>
      <w:r w:rsidR="00571B10" w:rsidRPr="0001443F">
        <w:rPr>
          <w:i/>
        </w:rPr>
        <w:t>siccitate</w:t>
      </w:r>
      <w:proofErr w:type="spellEnd"/>
      <w:r w:rsidR="00571B10" w:rsidRPr="0001443F">
        <w:rPr>
          <w:i/>
        </w:rPr>
        <w:t xml:space="preserve"> continua </w:t>
      </w:r>
      <w:proofErr w:type="spellStart"/>
      <w:r w:rsidR="00571B10" w:rsidRPr="0001443F">
        <w:rPr>
          <w:i/>
        </w:rPr>
        <w:t>immaduit</w:t>
      </w:r>
      <w:proofErr w:type="spellEnd"/>
      <w:r w:rsidR="00571B10" w:rsidRPr="0001443F">
        <w:rPr>
          <w:i/>
        </w:rPr>
        <w:t xml:space="preserve"> </w:t>
      </w:r>
      <w:proofErr w:type="spellStart"/>
      <w:r w:rsidR="00571B10" w:rsidRPr="0001443F">
        <w:rPr>
          <w:i/>
        </w:rPr>
        <w:t>imbre</w:t>
      </w:r>
      <w:proofErr w:type="spellEnd"/>
      <w:r w:rsidR="00571B10" w:rsidRPr="0001443F">
        <w:rPr>
          <w:i/>
        </w:rPr>
        <w:t xml:space="preserve">. </w:t>
      </w:r>
      <w:proofErr w:type="spellStart"/>
      <w:r w:rsidR="00571B10" w:rsidRPr="0001443F">
        <w:rPr>
          <w:i/>
        </w:rPr>
        <w:t>tunc</w:t>
      </w:r>
      <w:proofErr w:type="spellEnd"/>
      <w:r w:rsidR="00571B10" w:rsidRPr="0001443F">
        <w:rPr>
          <w:i/>
        </w:rPr>
        <w:t xml:space="preserve"> </w:t>
      </w:r>
      <w:proofErr w:type="spellStart"/>
      <w:r w:rsidR="00571B10" w:rsidRPr="0001443F">
        <w:rPr>
          <w:i/>
        </w:rPr>
        <w:t>emittit</w:t>
      </w:r>
      <w:proofErr w:type="spellEnd"/>
      <w:r w:rsidR="00571B10" w:rsidRPr="0001443F">
        <w:rPr>
          <w:i/>
        </w:rPr>
        <w:t xml:space="preserve"> </w:t>
      </w:r>
      <w:proofErr w:type="spellStart"/>
      <w:r w:rsidR="00571B10" w:rsidRPr="0001443F">
        <w:rPr>
          <w:i/>
        </w:rPr>
        <w:t>illum</w:t>
      </w:r>
      <w:proofErr w:type="spellEnd"/>
      <w:r w:rsidR="00571B10" w:rsidRPr="0001443F">
        <w:rPr>
          <w:i/>
        </w:rPr>
        <w:t xml:space="preserve"> </w:t>
      </w:r>
      <w:proofErr w:type="spellStart"/>
      <w:r w:rsidR="00571B10" w:rsidRPr="0001443F">
        <w:rPr>
          <w:i/>
        </w:rPr>
        <w:t>suum</w:t>
      </w:r>
      <w:proofErr w:type="spellEnd"/>
      <w:r w:rsidR="00571B10" w:rsidRPr="0001443F">
        <w:rPr>
          <w:i/>
        </w:rPr>
        <w:t xml:space="preserve"> </w:t>
      </w:r>
      <w:proofErr w:type="spellStart"/>
      <w:r w:rsidR="00571B10" w:rsidRPr="0001443F">
        <w:rPr>
          <w:i/>
        </w:rPr>
        <w:t>halitum</w:t>
      </w:r>
      <w:proofErr w:type="spellEnd"/>
      <w:r w:rsidR="00571B10" w:rsidRPr="0001443F">
        <w:rPr>
          <w:i/>
        </w:rPr>
        <w:t xml:space="preserve"> </w:t>
      </w:r>
      <w:proofErr w:type="spellStart"/>
      <w:r w:rsidR="00571B10" w:rsidRPr="0001443F">
        <w:rPr>
          <w:i/>
        </w:rPr>
        <w:t>divinum</w:t>
      </w:r>
      <w:proofErr w:type="spellEnd"/>
      <w:r w:rsidR="00571B10" w:rsidRPr="0001443F">
        <w:rPr>
          <w:i/>
        </w:rPr>
        <w:t xml:space="preserve"> ex sole </w:t>
      </w:r>
      <w:proofErr w:type="spellStart"/>
      <w:r w:rsidR="00571B10" w:rsidRPr="0001443F">
        <w:rPr>
          <w:i/>
        </w:rPr>
        <w:t>conceptum</w:t>
      </w:r>
      <w:proofErr w:type="spellEnd"/>
      <w:r w:rsidR="00571B10" w:rsidRPr="0001443F">
        <w:rPr>
          <w:i/>
        </w:rPr>
        <w:t xml:space="preserve">, cui </w:t>
      </w:r>
      <w:proofErr w:type="spellStart"/>
      <w:r w:rsidR="00571B10" w:rsidRPr="0001443F">
        <w:rPr>
          <w:i/>
        </w:rPr>
        <w:t>conpara</w:t>
      </w:r>
      <w:r w:rsidR="001F1019" w:rsidRPr="0001443F">
        <w:rPr>
          <w:i/>
        </w:rPr>
        <w:t>ri</w:t>
      </w:r>
      <w:proofErr w:type="spellEnd"/>
      <w:r w:rsidR="001F1019" w:rsidRPr="0001443F">
        <w:rPr>
          <w:i/>
        </w:rPr>
        <w:t xml:space="preserve"> </w:t>
      </w:r>
      <w:proofErr w:type="spellStart"/>
      <w:r w:rsidR="001F1019" w:rsidRPr="0001443F">
        <w:rPr>
          <w:i/>
        </w:rPr>
        <w:t>suavitas</w:t>
      </w:r>
      <w:proofErr w:type="spellEnd"/>
      <w:r w:rsidR="001F1019" w:rsidRPr="0001443F">
        <w:rPr>
          <w:i/>
        </w:rPr>
        <w:t xml:space="preserve"> </w:t>
      </w:r>
      <w:proofErr w:type="spellStart"/>
      <w:r w:rsidR="001F1019" w:rsidRPr="0001443F">
        <w:rPr>
          <w:i/>
        </w:rPr>
        <w:t>nulla</w:t>
      </w:r>
      <w:proofErr w:type="spellEnd"/>
      <w:r w:rsidR="001F1019" w:rsidRPr="0001443F">
        <w:rPr>
          <w:i/>
        </w:rPr>
        <w:t xml:space="preserve"> </w:t>
      </w:r>
      <w:proofErr w:type="spellStart"/>
      <w:r w:rsidR="001F1019" w:rsidRPr="0001443F">
        <w:rPr>
          <w:i/>
        </w:rPr>
        <w:t>possit</w:t>
      </w:r>
      <w:proofErr w:type="spellEnd"/>
      <w:r w:rsidR="001F1019" w:rsidRPr="0001443F">
        <w:rPr>
          <w:i/>
        </w:rPr>
        <w:t xml:space="preserve">. is </w:t>
      </w:r>
      <w:proofErr w:type="spellStart"/>
      <w:r w:rsidR="001F1019" w:rsidRPr="0001443F">
        <w:rPr>
          <w:i/>
        </w:rPr>
        <w:t>esse</w:t>
      </w:r>
      <w:proofErr w:type="spellEnd"/>
      <w:r w:rsidR="001F1019" w:rsidRPr="0001443F">
        <w:rPr>
          <w:i/>
        </w:rPr>
        <w:t xml:space="preserve"> e</w:t>
      </w:r>
      <w:r w:rsidR="00571B10" w:rsidRPr="0001443F">
        <w:rPr>
          <w:i/>
        </w:rPr>
        <w:t xml:space="preserve"> </w:t>
      </w:r>
      <w:proofErr w:type="spellStart"/>
      <w:r w:rsidR="00571B10" w:rsidRPr="0001443F">
        <w:rPr>
          <w:i/>
        </w:rPr>
        <w:t>commota</w:t>
      </w:r>
      <w:proofErr w:type="spellEnd"/>
      <w:r w:rsidR="00571B10" w:rsidRPr="0001443F">
        <w:rPr>
          <w:i/>
        </w:rPr>
        <w:t xml:space="preserve"> </w:t>
      </w:r>
      <w:proofErr w:type="spellStart"/>
      <w:r w:rsidR="00571B10" w:rsidRPr="0001443F">
        <w:rPr>
          <w:i/>
        </w:rPr>
        <w:t>debebit</w:t>
      </w:r>
      <w:proofErr w:type="spellEnd"/>
      <w:r w:rsidR="00571B10" w:rsidRPr="0001443F">
        <w:rPr>
          <w:i/>
        </w:rPr>
        <w:t xml:space="preserve">, </w:t>
      </w:r>
      <w:proofErr w:type="spellStart"/>
      <w:r w:rsidR="00571B10" w:rsidRPr="0001443F">
        <w:rPr>
          <w:i/>
        </w:rPr>
        <w:t>repertusque</w:t>
      </w:r>
      <w:proofErr w:type="spellEnd"/>
      <w:r w:rsidR="00571B10" w:rsidRPr="0001443F">
        <w:rPr>
          <w:i/>
        </w:rPr>
        <w:t xml:space="preserve"> </w:t>
      </w:r>
      <w:proofErr w:type="spellStart"/>
      <w:r w:rsidR="00571B10" w:rsidRPr="0001443F">
        <w:rPr>
          <w:i/>
        </w:rPr>
        <w:t>neminem</w:t>
      </w:r>
      <w:proofErr w:type="spellEnd"/>
      <w:r w:rsidR="00571B10" w:rsidRPr="0001443F">
        <w:rPr>
          <w:i/>
        </w:rPr>
        <w:t xml:space="preserve"> </w:t>
      </w:r>
      <w:proofErr w:type="spellStart"/>
      <w:r w:rsidR="00571B10" w:rsidRPr="0001443F">
        <w:rPr>
          <w:i/>
        </w:rPr>
        <w:t>fallet</w:t>
      </w:r>
      <w:proofErr w:type="spellEnd"/>
      <w:r w:rsidR="00571B10" w:rsidRPr="0001443F">
        <w:rPr>
          <w:i/>
        </w:rPr>
        <w:t>; ac de terra odor</w:t>
      </w:r>
      <w:r w:rsidR="002B09AD" w:rsidRPr="0001443F">
        <w:rPr>
          <w:i/>
        </w:rPr>
        <w:t xml:space="preserve"> </w:t>
      </w:r>
      <w:proofErr w:type="spellStart"/>
      <w:r w:rsidR="002B09AD" w:rsidRPr="0001443F">
        <w:rPr>
          <w:i/>
        </w:rPr>
        <w:t>optime</w:t>
      </w:r>
      <w:proofErr w:type="spellEnd"/>
      <w:r w:rsidR="002B09AD" w:rsidRPr="0001443F">
        <w:rPr>
          <w:i/>
        </w:rPr>
        <w:t xml:space="preserve"> </w:t>
      </w:r>
      <w:proofErr w:type="spellStart"/>
      <w:r w:rsidR="002B09AD" w:rsidRPr="0001443F">
        <w:rPr>
          <w:i/>
        </w:rPr>
        <w:t>iudicabit</w:t>
      </w:r>
      <w:proofErr w:type="spellEnd"/>
      <w:r w:rsidR="002B09AD" w:rsidRPr="0001443F">
        <w:t>) [Pliny,</w:t>
      </w:r>
      <w:r w:rsidR="00571B10" w:rsidRPr="0001443F">
        <w:t xml:space="preserve"> </w:t>
      </w:r>
      <w:r w:rsidR="00571B10" w:rsidRPr="0001443F">
        <w:rPr>
          <w:i/>
        </w:rPr>
        <w:t>NH</w:t>
      </w:r>
      <w:r w:rsidR="00571B10" w:rsidRPr="0001443F">
        <w:t xml:space="preserve"> 17.39]</w:t>
      </w:r>
    </w:p>
    <w:p w:rsidR="003D18CB" w:rsidRPr="0001443F" w:rsidRDefault="003D18CB" w:rsidP="00D55786">
      <w:pPr>
        <w:jc w:val="both"/>
      </w:pPr>
    </w:p>
    <w:p w:rsidR="00B2124D" w:rsidRPr="0001443F" w:rsidRDefault="00B6007F" w:rsidP="00D55786">
      <w:pPr>
        <w:jc w:val="both"/>
      </w:pPr>
      <w:r w:rsidRPr="0001443F">
        <w:rPr>
          <w:b/>
        </w:rPr>
        <w:t>D</w:t>
      </w:r>
      <w:r w:rsidR="00E12F0B" w:rsidRPr="0001443F">
        <w:rPr>
          <w:b/>
        </w:rPr>
        <w:t>2</w:t>
      </w:r>
      <w:r w:rsidR="003D18CB" w:rsidRPr="0001443F">
        <w:rPr>
          <w:b/>
        </w:rPr>
        <w:t>.</w:t>
      </w:r>
      <w:r w:rsidR="003D18CB" w:rsidRPr="0001443F">
        <w:t xml:space="preserve"> The reason for this fragrance is the same as it is in the case of the earth; for when the earth is thoroughly hot and burned throughout, whatever grows from it has a fragrant odor to begin with. For things containing a little moisture, if they are at all b</w:t>
      </w:r>
      <w:bookmarkStart w:id="0" w:name="_GoBack"/>
      <w:bookmarkEnd w:id="0"/>
      <w:r w:rsidR="003D18CB" w:rsidRPr="0001443F">
        <w:t>urned with fire, become fragrant; for t</w:t>
      </w:r>
      <w:r w:rsidR="00C753D2" w:rsidRPr="0001443F">
        <w:t>he heat concocts this moisture…</w:t>
      </w:r>
      <w:r w:rsidR="003D18CB" w:rsidRPr="0001443F">
        <w:t>when the wood has been rained upon and then has concocted (liquid) by the heat that is in it, it releases the va</w:t>
      </w:r>
      <w:r w:rsidR="00C57CA6" w:rsidRPr="0001443F">
        <w:t>por coming to be in it</w:t>
      </w:r>
      <w:r w:rsidR="00C753D2" w:rsidRPr="0001443F">
        <w:t>…</w:t>
      </w:r>
      <w:r w:rsidR="005C3B1D" w:rsidRPr="0001443F">
        <w:t>when this occurs,</w:t>
      </w:r>
      <w:r w:rsidR="003D18CB" w:rsidRPr="0001443F">
        <w:t xml:space="preserve"> as people see nothing else distinctiv</w:t>
      </w:r>
      <w:r w:rsidR="00C57CA6" w:rsidRPr="0001443F">
        <w:t>e except the rainbow</w:t>
      </w:r>
      <w:r w:rsidR="003D18CB" w:rsidRPr="0001443F">
        <w:t xml:space="preserve"> they ascribe t</w:t>
      </w:r>
      <w:r w:rsidR="00B2124D" w:rsidRPr="0001443F">
        <w:t>o it the cause of the fragrance [</w:t>
      </w:r>
      <w:r w:rsidR="00F76833" w:rsidRPr="0001443F">
        <w:t>pseudo-</w:t>
      </w:r>
      <w:r w:rsidR="00B2124D" w:rsidRPr="0001443F">
        <w:t xml:space="preserve">Aristotle, </w:t>
      </w:r>
      <w:proofErr w:type="spellStart"/>
      <w:r w:rsidR="00B2124D" w:rsidRPr="0001443F">
        <w:rPr>
          <w:i/>
        </w:rPr>
        <w:t>Problem</w:t>
      </w:r>
      <w:r w:rsidR="00C753D2" w:rsidRPr="0001443F">
        <w:rPr>
          <w:i/>
        </w:rPr>
        <w:t>ata</w:t>
      </w:r>
      <w:proofErr w:type="spellEnd"/>
      <w:r w:rsidR="00B2124D" w:rsidRPr="0001443F">
        <w:t xml:space="preserve"> 12.3</w:t>
      </w:r>
      <w:r w:rsidR="002B4413" w:rsidRPr="0001443F">
        <w:t xml:space="preserve"> ~ </w:t>
      </w:r>
      <w:r w:rsidR="002B4413" w:rsidRPr="0001443F">
        <w:rPr>
          <w:i/>
        </w:rPr>
        <w:t>cf</w:t>
      </w:r>
      <w:r w:rsidR="002B4413" w:rsidRPr="0001443F">
        <w:t xml:space="preserve">. Theophrastus, </w:t>
      </w:r>
      <w:r w:rsidR="002B4413" w:rsidRPr="0001443F">
        <w:rPr>
          <w:i/>
        </w:rPr>
        <w:t xml:space="preserve">De </w:t>
      </w:r>
      <w:proofErr w:type="spellStart"/>
      <w:r w:rsidR="002B4413" w:rsidRPr="0001443F">
        <w:rPr>
          <w:i/>
        </w:rPr>
        <w:t>Causis</w:t>
      </w:r>
      <w:proofErr w:type="spellEnd"/>
      <w:r w:rsidR="002B4413" w:rsidRPr="0001443F">
        <w:rPr>
          <w:i/>
        </w:rPr>
        <w:t xml:space="preserve"> </w:t>
      </w:r>
      <w:proofErr w:type="spellStart"/>
      <w:r w:rsidR="002B4413" w:rsidRPr="0001443F">
        <w:rPr>
          <w:i/>
        </w:rPr>
        <w:t>Plantarum</w:t>
      </w:r>
      <w:proofErr w:type="spellEnd"/>
      <w:r w:rsidR="002B4413" w:rsidRPr="0001443F">
        <w:t xml:space="preserve"> 6.17.7</w:t>
      </w:r>
      <w:r w:rsidR="00B2124D" w:rsidRPr="0001443F">
        <w:t>]</w:t>
      </w:r>
    </w:p>
    <w:p w:rsidR="00B65750" w:rsidRPr="0001443F" w:rsidRDefault="00B6007F" w:rsidP="00D55786">
      <w:pPr>
        <w:jc w:val="both"/>
      </w:pPr>
      <w:r w:rsidRPr="0001443F">
        <w:rPr>
          <w:b/>
        </w:rPr>
        <w:lastRenderedPageBreak/>
        <w:t>D</w:t>
      </w:r>
      <w:r w:rsidR="00E12F0B" w:rsidRPr="0001443F">
        <w:rPr>
          <w:b/>
        </w:rPr>
        <w:t>3</w:t>
      </w:r>
      <w:r w:rsidR="00B65750" w:rsidRPr="0001443F">
        <w:rPr>
          <w:b/>
        </w:rPr>
        <w:t xml:space="preserve">. </w:t>
      </w:r>
      <w:r w:rsidR="00B65750" w:rsidRPr="0001443F">
        <w:t xml:space="preserve">All </w:t>
      </w:r>
      <w:r w:rsidR="002754C9" w:rsidRPr="0001443F">
        <w:t>stars whose number cannot begin to be counted, all this assembly of heavenly bodies, this sun which drives its course so near to us, much greater than the entire globe of the earth</w:t>
      </w:r>
      <w:r w:rsidR="005C3B1D" w:rsidRPr="0001443F">
        <w:t>, all</w:t>
      </w:r>
      <w:r w:rsidR="002754C9" w:rsidRPr="0001443F">
        <w:t xml:space="preserve"> </w:t>
      </w:r>
      <w:r w:rsidR="00B65750" w:rsidRPr="0001443F">
        <w:t>draw their nourishment from the earth’s substance and share this nourishment am</w:t>
      </w:r>
      <w:r w:rsidR="002754C9" w:rsidRPr="0001443F">
        <w:t>ong themselves and are</w:t>
      </w:r>
      <w:r w:rsidR="00B65750" w:rsidRPr="0001443F">
        <w:t xml:space="preserve"> sustained by no other means than by </w:t>
      </w:r>
      <w:r w:rsidR="00B65750" w:rsidRPr="0001443F">
        <w:rPr>
          <w:u w:val="single"/>
        </w:rPr>
        <w:t>the exhalations of the earth</w:t>
      </w:r>
      <w:r w:rsidR="00B65750" w:rsidRPr="0001443F">
        <w:t xml:space="preserve"> (</w:t>
      </w:r>
      <w:proofErr w:type="spellStart"/>
      <w:r w:rsidR="00B65750" w:rsidRPr="0001443F">
        <w:rPr>
          <w:i/>
        </w:rPr>
        <w:t>nec</w:t>
      </w:r>
      <w:proofErr w:type="spellEnd"/>
      <w:r w:rsidR="00B65750" w:rsidRPr="0001443F">
        <w:rPr>
          <w:i/>
        </w:rPr>
        <w:t xml:space="preserve"> </w:t>
      </w:r>
      <w:proofErr w:type="spellStart"/>
      <w:r w:rsidR="00B65750" w:rsidRPr="0001443F">
        <w:rPr>
          <w:i/>
        </w:rPr>
        <w:t>ullo</w:t>
      </w:r>
      <w:proofErr w:type="spellEnd"/>
      <w:r w:rsidR="00B65750" w:rsidRPr="0001443F">
        <w:rPr>
          <w:i/>
        </w:rPr>
        <w:t xml:space="preserve"> </w:t>
      </w:r>
      <w:proofErr w:type="spellStart"/>
      <w:r w:rsidR="00B65750" w:rsidRPr="0001443F">
        <w:rPr>
          <w:i/>
        </w:rPr>
        <w:t>alio</w:t>
      </w:r>
      <w:proofErr w:type="spellEnd"/>
      <w:r w:rsidR="00B65750" w:rsidRPr="0001443F">
        <w:rPr>
          <w:i/>
        </w:rPr>
        <w:t xml:space="preserve"> scilicet quam </w:t>
      </w:r>
      <w:proofErr w:type="spellStart"/>
      <w:r w:rsidR="00B65750" w:rsidRPr="0001443F">
        <w:rPr>
          <w:i/>
        </w:rPr>
        <w:t>halitu</w:t>
      </w:r>
      <w:proofErr w:type="spellEnd"/>
      <w:r w:rsidR="00B65750" w:rsidRPr="0001443F">
        <w:rPr>
          <w:i/>
        </w:rPr>
        <w:t xml:space="preserve"> </w:t>
      </w:r>
      <w:proofErr w:type="spellStart"/>
      <w:r w:rsidR="00B65750" w:rsidRPr="0001443F">
        <w:rPr>
          <w:i/>
        </w:rPr>
        <w:t>terrarum</w:t>
      </w:r>
      <w:proofErr w:type="spellEnd"/>
      <w:r w:rsidR="00B65750" w:rsidRPr="0001443F">
        <w:rPr>
          <w:i/>
        </w:rPr>
        <w:t xml:space="preserve"> </w:t>
      </w:r>
      <w:proofErr w:type="spellStart"/>
      <w:r w:rsidR="00B65750" w:rsidRPr="0001443F">
        <w:rPr>
          <w:i/>
        </w:rPr>
        <w:t>sustine</w:t>
      </w:r>
      <w:r w:rsidR="002754C9" w:rsidRPr="0001443F">
        <w:rPr>
          <w:i/>
        </w:rPr>
        <w:t>ntur</w:t>
      </w:r>
      <w:proofErr w:type="spellEnd"/>
      <w:r w:rsidR="002754C9" w:rsidRPr="0001443F">
        <w:t xml:space="preserve">) </w:t>
      </w:r>
      <w:r w:rsidR="00B65750" w:rsidRPr="0001443F">
        <w:t xml:space="preserve">[Seneca, </w:t>
      </w:r>
      <w:proofErr w:type="spellStart"/>
      <w:r w:rsidR="00B65750" w:rsidRPr="0001443F">
        <w:rPr>
          <w:i/>
        </w:rPr>
        <w:t>Quaestiones</w:t>
      </w:r>
      <w:proofErr w:type="spellEnd"/>
      <w:r w:rsidR="00B65750" w:rsidRPr="0001443F">
        <w:rPr>
          <w:i/>
        </w:rPr>
        <w:t xml:space="preserve"> </w:t>
      </w:r>
      <w:proofErr w:type="spellStart"/>
      <w:r w:rsidR="00B65750" w:rsidRPr="0001443F">
        <w:rPr>
          <w:i/>
        </w:rPr>
        <w:t>Naturales</w:t>
      </w:r>
      <w:proofErr w:type="spellEnd"/>
      <w:r w:rsidR="00B65750" w:rsidRPr="0001443F">
        <w:t xml:space="preserve"> 6.16.2]</w:t>
      </w:r>
    </w:p>
    <w:p w:rsidR="002E4D1A" w:rsidRPr="0001443F" w:rsidRDefault="002E4D1A" w:rsidP="00D55786">
      <w:pPr>
        <w:jc w:val="both"/>
      </w:pPr>
    </w:p>
    <w:p w:rsidR="002E4D1A" w:rsidRPr="0001443F" w:rsidRDefault="00DE6686" w:rsidP="00D55786">
      <w:pPr>
        <w:jc w:val="both"/>
      </w:pPr>
      <w:r>
        <w:rPr>
          <w:b/>
        </w:rPr>
        <w:t>D4</w:t>
      </w:r>
      <w:r w:rsidR="002E4D1A" w:rsidRPr="0001443F">
        <w:rPr>
          <w:b/>
        </w:rPr>
        <w:t>.</w:t>
      </w:r>
      <w:r w:rsidR="002E4D1A" w:rsidRPr="0001443F">
        <w:t xml:space="preserve"> The moon shows as much light f</w:t>
      </w:r>
      <w:r w:rsidR="004956FC" w:rsidRPr="0001443F">
        <w:t>rom herself to the earth as itself</w:t>
      </w:r>
      <w:r w:rsidR="002E4D1A" w:rsidRPr="0001443F">
        <w:rPr>
          <w:u w:val="single"/>
        </w:rPr>
        <w:t xml:space="preserve"> conceives from the sun</w:t>
      </w:r>
      <w:r w:rsidR="002E4D1A" w:rsidRPr="0001443F">
        <w:t xml:space="preserve"> (</w:t>
      </w:r>
      <w:proofErr w:type="spellStart"/>
      <w:r w:rsidR="002E4D1A" w:rsidRPr="0001443F">
        <w:rPr>
          <w:i/>
        </w:rPr>
        <w:t>tantum</w:t>
      </w:r>
      <w:proofErr w:type="spellEnd"/>
      <w:r w:rsidR="002E4D1A" w:rsidRPr="0001443F">
        <w:rPr>
          <w:i/>
        </w:rPr>
        <w:t xml:space="preserve"> ex se </w:t>
      </w:r>
      <w:proofErr w:type="spellStart"/>
      <w:proofErr w:type="gramStart"/>
      <w:r w:rsidR="002E4D1A" w:rsidRPr="0001443F">
        <w:rPr>
          <w:i/>
        </w:rPr>
        <w:t>terris</w:t>
      </w:r>
      <w:proofErr w:type="spellEnd"/>
      <w:proofErr w:type="gramEnd"/>
      <w:r w:rsidR="002E4D1A" w:rsidRPr="0001443F">
        <w:rPr>
          <w:i/>
        </w:rPr>
        <w:t xml:space="preserve"> </w:t>
      </w:r>
      <w:proofErr w:type="spellStart"/>
      <w:r w:rsidR="002E4D1A" w:rsidRPr="0001443F">
        <w:rPr>
          <w:i/>
        </w:rPr>
        <w:t>ostendat</w:t>
      </w:r>
      <w:proofErr w:type="spellEnd"/>
      <w:r w:rsidR="002E4D1A" w:rsidRPr="0001443F">
        <w:rPr>
          <w:i/>
        </w:rPr>
        <w:t xml:space="preserve"> quantum ex sole </w:t>
      </w:r>
      <w:proofErr w:type="spellStart"/>
      <w:r w:rsidR="002E4D1A" w:rsidRPr="0001443F">
        <w:rPr>
          <w:i/>
        </w:rPr>
        <w:t>ipsa</w:t>
      </w:r>
      <w:proofErr w:type="spellEnd"/>
      <w:r w:rsidR="002E4D1A" w:rsidRPr="0001443F">
        <w:rPr>
          <w:i/>
        </w:rPr>
        <w:t xml:space="preserve"> </w:t>
      </w:r>
      <w:proofErr w:type="spellStart"/>
      <w:r w:rsidR="002E4D1A" w:rsidRPr="0001443F">
        <w:rPr>
          <w:i/>
        </w:rPr>
        <w:t>concipiat</w:t>
      </w:r>
      <w:proofErr w:type="spellEnd"/>
      <w:r w:rsidR="002E4D1A" w:rsidRPr="0001443F">
        <w:t xml:space="preserve">) [Pliny, </w:t>
      </w:r>
      <w:r w:rsidR="002E4D1A" w:rsidRPr="0001443F">
        <w:rPr>
          <w:i/>
        </w:rPr>
        <w:t>NH</w:t>
      </w:r>
      <w:r w:rsidR="002E4D1A" w:rsidRPr="0001443F">
        <w:t xml:space="preserve"> 2.46]</w:t>
      </w:r>
    </w:p>
    <w:p w:rsidR="00B65750" w:rsidRPr="0001443F" w:rsidRDefault="00B65750" w:rsidP="00D55786">
      <w:pPr>
        <w:jc w:val="both"/>
      </w:pPr>
    </w:p>
    <w:p w:rsidR="000A64AC" w:rsidRDefault="000A64AC" w:rsidP="001E2FBB">
      <w:pPr>
        <w:jc w:val="both"/>
        <w:rPr>
          <w:b/>
          <w:sz w:val="22"/>
          <w:szCs w:val="22"/>
        </w:rPr>
      </w:pPr>
    </w:p>
    <w:p w:rsidR="00914118" w:rsidRPr="0001443F" w:rsidRDefault="007B2AD1" w:rsidP="001E2FBB">
      <w:pPr>
        <w:jc w:val="both"/>
        <w:rPr>
          <w:b/>
          <w:sz w:val="22"/>
          <w:szCs w:val="22"/>
        </w:rPr>
      </w:pPr>
      <w:r w:rsidRPr="0001443F">
        <w:rPr>
          <w:b/>
          <w:sz w:val="22"/>
          <w:szCs w:val="22"/>
        </w:rPr>
        <w:t>BIBLIOGRAPHY</w:t>
      </w:r>
    </w:p>
    <w:p w:rsidR="00914118" w:rsidRPr="0001443F" w:rsidRDefault="00914118" w:rsidP="001E2FBB">
      <w:pPr>
        <w:jc w:val="both"/>
        <w:rPr>
          <w:b/>
          <w:sz w:val="22"/>
          <w:szCs w:val="22"/>
        </w:rPr>
      </w:pPr>
    </w:p>
    <w:p w:rsidR="007A0EAB" w:rsidRPr="00C24686" w:rsidRDefault="003B5D86" w:rsidP="00C24686">
      <w:pPr>
        <w:pStyle w:val="ListParagraph"/>
        <w:numPr>
          <w:ilvl w:val="0"/>
          <w:numId w:val="1"/>
        </w:numPr>
        <w:jc w:val="both"/>
        <w:rPr>
          <w:sz w:val="22"/>
          <w:szCs w:val="22"/>
        </w:rPr>
      </w:pPr>
      <w:r w:rsidRPr="003B5D86">
        <w:rPr>
          <w:sz w:val="22"/>
          <w:szCs w:val="22"/>
        </w:rPr>
        <w:t>Ashbrook Harvey, S. 2016. “The Senses in Religion: Piety, Critique, Competition.” In J. Toner,</w:t>
      </w:r>
      <w:r w:rsidR="00C24686">
        <w:rPr>
          <w:sz w:val="22"/>
          <w:szCs w:val="22"/>
        </w:rPr>
        <w:t xml:space="preserve"> </w:t>
      </w:r>
      <w:r w:rsidRPr="00C24686">
        <w:rPr>
          <w:sz w:val="22"/>
          <w:szCs w:val="22"/>
        </w:rPr>
        <w:t xml:space="preserve">ed., </w:t>
      </w:r>
      <w:r w:rsidRPr="00C24686">
        <w:rPr>
          <w:i/>
          <w:sz w:val="22"/>
          <w:szCs w:val="22"/>
        </w:rPr>
        <w:t>A Cultural History of the Senses Volume I: Antiquity</w:t>
      </w:r>
      <w:r w:rsidRPr="00C24686">
        <w:rPr>
          <w:sz w:val="22"/>
          <w:szCs w:val="22"/>
        </w:rPr>
        <w:t>, 91-114.</w:t>
      </w:r>
      <w:r w:rsidR="00DE6686" w:rsidRPr="00C24686">
        <w:rPr>
          <w:sz w:val="22"/>
          <w:szCs w:val="22"/>
        </w:rPr>
        <w:t xml:space="preserve"> </w:t>
      </w:r>
      <w:r w:rsidRPr="00C24686">
        <w:rPr>
          <w:sz w:val="22"/>
          <w:szCs w:val="22"/>
        </w:rPr>
        <w:t>London: Bloomsbury</w:t>
      </w:r>
      <w:r w:rsidR="00DE6686" w:rsidRPr="00C24686">
        <w:rPr>
          <w:sz w:val="22"/>
          <w:szCs w:val="22"/>
        </w:rPr>
        <w:t xml:space="preserve"> </w:t>
      </w:r>
      <w:r w:rsidRPr="00C24686">
        <w:rPr>
          <w:sz w:val="22"/>
          <w:szCs w:val="22"/>
        </w:rPr>
        <w:t>Academic.</w:t>
      </w:r>
    </w:p>
    <w:p w:rsidR="00167488" w:rsidRPr="0001443F" w:rsidRDefault="00167488" w:rsidP="007A0EAB">
      <w:pPr>
        <w:pStyle w:val="ListParagraph"/>
        <w:numPr>
          <w:ilvl w:val="0"/>
          <w:numId w:val="1"/>
        </w:numPr>
        <w:jc w:val="both"/>
        <w:rPr>
          <w:sz w:val="22"/>
          <w:szCs w:val="22"/>
        </w:rPr>
      </w:pPr>
      <w:proofErr w:type="gramStart"/>
      <w:r w:rsidRPr="0001443F">
        <w:rPr>
          <w:sz w:val="22"/>
          <w:szCs w:val="22"/>
        </w:rPr>
        <w:t>Bear,</w:t>
      </w:r>
      <w:proofErr w:type="gramEnd"/>
      <w:r w:rsidRPr="0001443F">
        <w:rPr>
          <w:sz w:val="22"/>
          <w:szCs w:val="22"/>
        </w:rPr>
        <w:t xml:space="preserve"> I. J. and Thomas, R. G. 196</w:t>
      </w:r>
      <w:r w:rsidR="00583C77" w:rsidRPr="0001443F">
        <w:rPr>
          <w:sz w:val="22"/>
          <w:szCs w:val="22"/>
        </w:rPr>
        <w:t>5. ‘</w:t>
      </w:r>
      <w:proofErr w:type="spellStart"/>
      <w:r w:rsidR="00583C77" w:rsidRPr="0001443F">
        <w:rPr>
          <w:sz w:val="22"/>
          <w:szCs w:val="22"/>
        </w:rPr>
        <w:t>Petrichor</w:t>
      </w:r>
      <w:proofErr w:type="spellEnd"/>
      <w:r w:rsidR="00583C77" w:rsidRPr="0001443F">
        <w:rPr>
          <w:sz w:val="22"/>
          <w:szCs w:val="22"/>
        </w:rPr>
        <w:t xml:space="preserve"> and Plant G</w:t>
      </w:r>
      <w:r w:rsidR="007A0EAB" w:rsidRPr="0001443F">
        <w:rPr>
          <w:sz w:val="22"/>
          <w:szCs w:val="22"/>
        </w:rPr>
        <w:t xml:space="preserve">rowth.’ </w:t>
      </w:r>
      <w:r w:rsidR="007A0EAB" w:rsidRPr="0001443F">
        <w:rPr>
          <w:i/>
          <w:sz w:val="22"/>
          <w:szCs w:val="22"/>
        </w:rPr>
        <w:t xml:space="preserve">Nature </w:t>
      </w:r>
      <w:r w:rsidR="00AD4F4E" w:rsidRPr="0001443F">
        <w:rPr>
          <w:sz w:val="22"/>
          <w:szCs w:val="22"/>
        </w:rPr>
        <w:t>207</w:t>
      </w:r>
      <w:r w:rsidR="007A0EAB" w:rsidRPr="0001443F">
        <w:rPr>
          <w:sz w:val="22"/>
          <w:szCs w:val="22"/>
        </w:rPr>
        <w:t>: 1415–1416.</w:t>
      </w:r>
    </w:p>
    <w:p w:rsidR="00F35ADC" w:rsidRPr="003B5D86" w:rsidRDefault="003B5D86" w:rsidP="003B5D86">
      <w:pPr>
        <w:pStyle w:val="ListParagraph"/>
        <w:numPr>
          <w:ilvl w:val="0"/>
          <w:numId w:val="1"/>
        </w:numPr>
        <w:rPr>
          <w:sz w:val="22"/>
          <w:szCs w:val="22"/>
        </w:rPr>
      </w:pPr>
      <w:proofErr w:type="spellStart"/>
      <w:r w:rsidRPr="003B5D86">
        <w:rPr>
          <w:sz w:val="22"/>
          <w:szCs w:val="22"/>
        </w:rPr>
        <w:t>Beagon</w:t>
      </w:r>
      <w:proofErr w:type="spellEnd"/>
      <w:r w:rsidRPr="003B5D86">
        <w:rPr>
          <w:sz w:val="22"/>
          <w:szCs w:val="22"/>
        </w:rPr>
        <w:t xml:space="preserve">, M. 1992. </w:t>
      </w:r>
      <w:r w:rsidRPr="003B5D86">
        <w:rPr>
          <w:i/>
          <w:sz w:val="22"/>
          <w:szCs w:val="22"/>
        </w:rPr>
        <w:t>Roman Nature: The Thought of Pliny the Elder.</w:t>
      </w:r>
      <w:r w:rsidRPr="003B5D86">
        <w:rPr>
          <w:sz w:val="22"/>
          <w:szCs w:val="22"/>
        </w:rPr>
        <w:t xml:space="preserve"> Oxford: Clarendon Press.</w:t>
      </w:r>
    </w:p>
    <w:p w:rsidR="00F82A39" w:rsidRPr="0001443F" w:rsidRDefault="003B5D86" w:rsidP="003B5D86">
      <w:pPr>
        <w:pStyle w:val="ListParagraph"/>
        <w:numPr>
          <w:ilvl w:val="0"/>
          <w:numId w:val="1"/>
        </w:numPr>
        <w:jc w:val="both"/>
        <w:rPr>
          <w:sz w:val="22"/>
          <w:szCs w:val="22"/>
        </w:rPr>
      </w:pPr>
      <w:proofErr w:type="spellStart"/>
      <w:r w:rsidRPr="003B5D86">
        <w:rPr>
          <w:sz w:val="22"/>
          <w:szCs w:val="22"/>
        </w:rPr>
        <w:t>Bonadeo</w:t>
      </w:r>
      <w:proofErr w:type="spellEnd"/>
      <w:r w:rsidRPr="003B5D86">
        <w:rPr>
          <w:sz w:val="22"/>
          <w:szCs w:val="22"/>
        </w:rPr>
        <w:t xml:space="preserve">, A. 2004. </w:t>
      </w:r>
      <w:proofErr w:type="spellStart"/>
      <w:r w:rsidRPr="00DE6686">
        <w:rPr>
          <w:i/>
          <w:sz w:val="22"/>
          <w:szCs w:val="22"/>
        </w:rPr>
        <w:t>Iride</w:t>
      </w:r>
      <w:proofErr w:type="spellEnd"/>
      <w:r w:rsidRPr="00DE6686">
        <w:rPr>
          <w:i/>
          <w:sz w:val="22"/>
          <w:szCs w:val="22"/>
        </w:rPr>
        <w:t xml:space="preserve">: </w:t>
      </w:r>
      <w:proofErr w:type="gramStart"/>
      <w:r w:rsidRPr="00DE6686">
        <w:rPr>
          <w:i/>
          <w:sz w:val="22"/>
          <w:szCs w:val="22"/>
        </w:rPr>
        <w:t>un</w:t>
      </w:r>
      <w:proofErr w:type="gramEnd"/>
      <w:r w:rsidRPr="00DE6686">
        <w:rPr>
          <w:i/>
          <w:sz w:val="22"/>
          <w:szCs w:val="22"/>
        </w:rPr>
        <w:t xml:space="preserve"> </w:t>
      </w:r>
      <w:proofErr w:type="spellStart"/>
      <w:r w:rsidRPr="00DE6686">
        <w:rPr>
          <w:i/>
          <w:sz w:val="22"/>
          <w:szCs w:val="22"/>
        </w:rPr>
        <w:t>arco</w:t>
      </w:r>
      <w:proofErr w:type="spellEnd"/>
      <w:r w:rsidRPr="00DE6686">
        <w:rPr>
          <w:i/>
          <w:sz w:val="22"/>
          <w:szCs w:val="22"/>
        </w:rPr>
        <w:t xml:space="preserve"> </w:t>
      </w:r>
      <w:proofErr w:type="spellStart"/>
      <w:r w:rsidRPr="00DE6686">
        <w:rPr>
          <w:i/>
          <w:sz w:val="22"/>
          <w:szCs w:val="22"/>
        </w:rPr>
        <w:t>tra</w:t>
      </w:r>
      <w:proofErr w:type="spellEnd"/>
      <w:r w:rsidRPr="00DE6686">
        <w:rPr>
          <w:i/>
          <w:sz w:val="22"/>
          <w:szCs w:val="22"/>
        </w:rPr>
        <w:t xml:space="preserve"> </w:t>
      </w:r>
      <w:proofErr w:type="spellStart"/>
      <w:r w:rsidRPr="00DE6686">
        <w:rPr>
          <w:i/>
          <w:sz w:val="22"/>
          <w:szCs w:val="22"/>
        </w:rPr>
        <w:t>mito</w:t>
      </w:r>
      <w:proofErr w:type="spellEnd"/>
      <w:r w:rsidRPr="00DE6686">
        <w:rPr>
          <w:i/>
          <w:sz w:val="22"/>
          <w:szCs w:val="22"/>
        </w:rPr>
        <w:t xml:space="preserve"> e </w:t>
      </w:r>
      <w:proofErr w:type="spellStart"/>
      <w:r w:rsidRPr="00DE6686">
        <w:rPr>
          <w:i/>
          <w:sz w:val="22"/>
          <w:szCs w:val="22"/>
        </w:rPr>
        <w:t>natura</w:t>
      </w:r>
      <w:proofErr w:type="spellEnd"/>
      <w:r w:rsidRPr="003B5D86">
        <w:rPr>
          <w:sz w:val="22"/>
          <w:szCs w:val="22"/>
        </w:rPr>
        <w:t xml:space="preserve">. Florence: Le </w:t>
      </w:r>
      <w:proofErr w:type="spellStart"/>
      <w:r w:rsidRPr="003B5D86">
        <w:rPr>
          <w:sz w:val="22"/>
          <w:szCs w:val="22"/>
        </w:rPr>
        <w:t>Monnier</w:t>
      </w:r>
      <w:proofErr w:type="spellEnd"/>
      <w:r w:rsidRPr="003B5D86">
        <w:rPr>
          <w:sz w:val="22"/>
          <w:szCs w:val="22"/>
        </w:rPr>
        <w:t xml:space="preserve"> </w:t>
      </w:r>
      <w:proofErr w:type="spellStart"/>
      <w:r w:rsidRPr="003B5D86">
        <w:rPr>
          <w:sz w:val="22"/>
          <w:szCs w:val="22"/>
        </w:rPr>
        <w:t>Università</w:t>
      </w:r>
      <w:proofErr w:type="spellEnd"/>
      <w:r w:rsidR="00DE6686">
        <w:rPr>
          <w:sz w:val="22"/>
          <w:szCs w:val="22"/>
        </w:rPr>
        <w:t>.</w:t>
      </w:r>
    </w:p>
    <w:p w:rsidR="00F35ADC" w:rsidRPr="00DE6686" w:rsidRDefault="003B5D86" w:rsidP="00DE6686">
      <w:pPr>
        <w:pStyle w:val="ListParagraph"/>
        <w:numPr>
          <w:ilvl w:val="0"/>
          <w:numId w:val="1"/>
        </w:numPr>
        <w:jc w:val="both"/>
        <w:rPr>
          <w:sz w:val="22"/>
          <w:szCs w:val="22"/>
        </w:rPr>
      </w:pPr>
      <w:proofErr w:type="spellStart"/>
      <w:r w:rsidRPr="003B5D86">
        <w:rPr>
          <w:sz w:val="22"/>
          <w:szCs w:val="22"/>
        </w:rPr>
        <w:t>Caseau</w:t>
      </w:r>
      <w:proofErr w:type="spellEnd"/>
      <w:r w:rsidRPr="003B5D86">
        <w:rPr>
          <w:sz w:val="22"/>
          <w:szCs w:val="22"/>
        </w:rPr>
        <w:t>, B. 2014. “The Senses in Religion: Liturgy, Devotion, and Deprivation.” In R.G.</w:t>
      </w:r>
      <w:r w:rsidR="00DE6686">
        <w:rPr>
          <w:sz w:val="22"/>
          <w:szCs w:val="22"/>
        </w:rPr>
        <w:t xml:space="preserve"> </w:t>
      </w:r>
      <w:proofErr w:type="spellStart"/>
      <w:r w:rsidRPr="003B5D86">
        <w:rPr>
          <w:sz w:val="22"/>
          <w:szCs w:val="22"/>
        </w:rPr>
        <w:t>Newhauser</w:t>
      </w:r>
      <w:proofErr w:type="spellEnd"/>
      <w:r w:rsidRPr="003B5D86">
        <w:rPr>
          <w:sz w:val="22"/>
          <w:szCs w:val="22"/>
        </w:rPr>
        <w:t xml:space="preserve">, ed., </w:t>
      </w:r>
      <w:proofErr w:type="gramStart"/>
      <w:r w:rsidRPr="00DE6686">
        <w:rPr>
          <w:i/>
          <w:sz w:val="22"/>
          <w:szCs w:val="22"/>
        </w:rPr>
        <w:t>A</w:t>
      </w:r>
      <w:proofErr w:type="gramEnd"/>
      <w:r w:rsidRPr="00DE6686">
        <w:rPr>
          <w:i/>
          <w:sz w:val="22"/>
          <w:szCs w:val="22"/>
        </w:rPr>
        <w:t xml:space="preserve"> Cultural History of the Senses in the Middle Age (500-1450</w:t>
      </w:r>
      <w:r w:rsidRPr="00DE6686">
        <w:rPr>
          <w:sz w:val="22"/>
          <w:szCs w:val="22"/>
        </w:rPr>
        <w:t>),</w:t>
      </w:r>
      <w:r w:rsidRPr="003B5D86">
        <w:rPr>
          <w:sz w:val="22"/>
          <w:szCs w:val="22"/>
        </w:rPr>
        <w:t xml:space="preserve"> 89-110.</w:t>
      </w:r>
      <w:r w:rsidR="00DE6686">
        <w:rPr>
          <w:sz w:val="22"/>
          <w:szCs w:val="22"/>
        </w:rPr>
        <w:t xml:space="preserve"> </w:t>
      </w:r>
      <w:r w:rsidRPr="00DE6686">
        <w:rPr>
          <w:sz w:val="22"/>
          <w:szCs w:val="22"/>
        </w:rPr>
        <w:t>London: Bloomsbury Academic.</w:t>
      </w:r>
    </w:p>
    <w:p w:rsidR="006F62A1" w:rsidRPr="00C24686" w:rsidRDefault="003B5D86" w:rsidP="00C24686">
      <w:pPr>
        <w:pStyle w:val="ListParagraph"/>
        <w:numPr>
          <w:ilvl w:val="0"/>
          <w:numId w:val="1"/>
        </w:numPr>
        <w:jc w:val="both"/>
        <w:rPr>
          <w:i/>
          <w:sz w:val="22"/>
          <w:szCs w:val="22"/>
        </w:rPr>
      </w:pPr>
      <w:r w:rsidRPr="003B5D86">
        <w:rPr>
          <w:sz w:val="22"/>
          <w:szCs w:val="22"/>
        </w:rPr>
        <w:t xml:space="preserve">Clements, A. 2015. “Divine Scents and Presence.” In M. Bradley, ed., </w:t>
      </w:r>
      <w:r w:rsidRPr="00DE6686">
        <w:rPr>
          <w:i/>
          <w:sz w:val="22"/>
          <w:szCs w:val="22"/>
        </w:rPr>
        <w:t>Smell and the Ancient</w:t>
      </w:r>
      <w:r w:rsidR="00C24686">
        <w:rPr>
          <w:i/>
          <w:sz w:val="22"/>
          <w:szCs w:val="22"/>
        </w:rPr>
        <w:t xml:space="preserve"> </w:t>
      </w:r>
      <w:r w:rsidRPr="00C24686">
        <w:rPr>
          <w:i/>
          <w:sz w:val="22"/>
          <w:szCs w:val="22"/>
        </w:rPr>
        <w:t>Senses</w:t>
      </w:r>
      <w:r w:rsidRPr="00C24686">
        <w:rPr>
          <w:sz w:val="22"/>
          <w:szCs w:val="22"/>
        </w:rPr>
        <w:t>, 46-59. London: Routledge.</w:t>
      </w:r>
    </w:p>
    <w:p w:rsidR="00205183" w:rsidRPr="0001443F" w:rsidRDefault="00205183" w:rsidP="00205183">
      <w:pPr>
        <w:pStyle w:val="ListParagraph"/>
        <w:numPr>
          <w:ilvl w:val="0"/>
          <w:numId w:val="1"/>
        </w:numPr>
        <w:jc w:val="both"/>
        <w:rPr>
          <w:sz w:val="22"/>
          <w:szCs w:val="22"/>
        </w:rPr>
      </w:pPr>
      <w:r w:rsidRPr="0001443F">
        <w:rPr>
          <w:sz w:val="22"/>
          <w:szCs w:val="22"/>
        </w:rPr>
        <w:t xml:space="preserve">Geertz, A. 2010. ‘Brain, Body and Culture: A Biocultural Theory of Religion.’ </w:t>
      </w:r>
      <w:r w:rsidRPr="0001443F">
        <w:rPr>
          <w:i/>
          <w:sz w:val="22"/>
          <w:szCs w:val="22"/>
        </w:rPr>
        <w:t>Method &amp; Theory in the Study of Religion</w:t>
      </w:r>
      <w:r w:rsidRPr="0001443F">
        <w:rPr>
          <w:sz w:val="22"/>
          <w:szCs w:val="22"/>
        </w:rPr>
        <w:t xml:space="preserve"> 22: 304-332.</w:t>
      </w:r>
    </w:p>
    <w:p w:rsidR="00B96C7A" w:rsidRPr="00DE6686" w:rsidRDefault="003B5D86" w:rsidP="00DE6686">
      <w:pPr>
        <w:pStyle w:val="ListParagraph"/>
        <w:numPr>
          <w:ilvl w:val="0"/>
          <w:numId w:val="1"/>
        </w:numPr>
        <w:rPr>
          <w:sz w:val="22"/>
          <w:szCs w:val="22"/>
        </w:rPr>
      </w:pPr>
      <w:r w:rsidRPr="003B5D86">
        <w:rPr>
          <w:sz w:val="22"/>
          <w:szCs w:val="22"/>
        </w:rPr>
        <w:t xml:space="preserve">Jan, L. and </w:t>
      </w:r>
      <w:proofErr w:type="spellStart"/>
      <w:r w:rsidRPr="003B5D86">
        <w:rPr>
          <w:sz w:val="22"/>
          <w:szCs w:val="22"/>
        </w:rPr>
        <w:t>Mayhoff</w:t>
      </w:r>
      <w:proofErr w:type="spellEnd"/>
      <w:r w:rsidRPr="003B5D86">
        <w:rPr>
          <w:sz w:val="22"/>
          <w:szCs w:val="22"/>
        </w:rPr>
        <w:t xml:space="preserve">, K.F.T., eds. 1875-1906. </w:t>
      </w:r>
      <w:r w:rsidRPr="00DE6686">
        <w:rPr>
          <w:i/>
          <w:sz w:val="22"/>
          <w:szCs w:val="22"/>
        </w:rPr>
        <w:t xml:space="preserve">C. </w:t>
      </w:r>
      <w:proofErr w:type="spellStart"/>
      <w:r w:rsidRPr="00DE6686">
        <w:rPr>
          <w:i/>
          <w:sz w:val="22"/>
          <w:szCs w:val="22"/>
        </w:rPr>
        <w:t>Plini</w:t>
      </w:r>
      <w:proofErr w:type="spellEnd"/>
      <w:r w:rsidRPr="00DE6686">
        <w:rPr>
          <w:i/>
          <w:sz w:val="22"/>
          <w:szCs w:val="22"/>
        </w:rPr>
        <w:t xml:space="preserve"> </w:t>
      </w:r>
      <w:proofErr w:type="spellStart"/>
      <w:r w:rsidRPr="00DE6686">
        <w:rPr>
          <w:i/>
          <w:sz w:val="22"/>
          <w:szCs w:val="22"/>
        </w:rPr>
        <w:t>Secundi</w:t>
      </w:r>
      <w:proofErr w:type="spellEnd"/>
      <w:r w:rsidRPr="00DE6686">
        <w:rPr>
          <w:i/>
          <w:sz w:val="22"/>
          <w:szCs w:val="22"/>
        </w:rPr>
        <w:t xml:space="preserve"> Naturalis </w:t>
      </w:r>
      <w:proofErr w:type="spellStart"/>
      <w:r w:rsidRPr="00DE6686">
        <w:rPr>
          <w:i/>
          <w:sz w:val="22"/>
          <w:szCs w:val="22"/>
        </w:rPr>
        <w:t>historiae</w:t>
      </w:r>
      <w:proofErr w:type="spellEnd"/>
      <w:r w:rsidRPr="00DE6686">
        <w:rPr>
          <w:i/>
          <w:sz w:val="22"/>
          <w:szCs w:val="22"/>
        </w:rPr>
        <w:t xml:space="preserve"> </w:t>
      </w:r>
      <w:proofErr w:type="spellStart"/>
      <w:r w:rsidRPr="00DE6686">
        <w:rPr>
          <w:i/>
          <w:sz w:val="22"/>
          <w:szCs w:val="22"/>
        </w:rPr>
        <w:t>libri</w:t>
      </w:r>
      <w:proofErr w:type="spellEnd"/>
      <w:r w:rsidRPr="00DE6686">
        <w:rPr>
          <w:i/>
          <w:sz w:val="22"/>
          <w:szCs w:val="22"/>
        </w:rPr>
        <w:t xml:space="preserve"> XXXVII</w:t>
      </w:r>
      <w:r w:rsidRPr="003B5D86">
        <w:rPr>
          <w:sz w:val="22"/>
          <w:szCs w:val="22"/>
        </w:rPr>
        <w:t>.</w:t>
      </w:r>
      <w:r w:rsidR="00DE6686">
        <w:rPr>
          <w:sz w:val="22"/>
          <w:szCs w:val="22"/>
        </w:rPr>
        <w:t xml:space="preserve"> </w:t>
      </w:r>
      <w:r w:rsidRPr="00DE6686">
        <w:rPr>
          <w:sz w:val="22"/>
          <w:szCs w:val="22"/>
        </w:rPr>
        <w:t xml:space="preserve">Leipzig: </w:t>
      </w:r>
      <w:proofErr w:type="spellStart"/>
      <w:r w:rsidRPr="00DE6686">
        <w:rPr>
          <w:sz w:val="22"/>
          <w:szCs w:val="22"/>
        </w:rPr>
        <w:t>Teubner</w:t>
      </w:r>
      <w:proofErr w:type="spellEnd"/>
      <w:r w:rsidRPr="00DE6686">
        <w:rPr>
          <w:sz w:val="22"/>
          <w:szCs w:val="22"/>
        </w:rPr>
        <w:t>.</w:t>
      </w:r>
    </w:p>
    <w:p w:rsidR="00D901DF" w:rsidRPr="0001443F" w:rsidRDefault="00D901DF" w:rsidP="00D901DF">
      <w:pPr>
        <w:pStyle w:val="ListParagraph"/>
        <w:numPr>
          <w:ilvl w:val="0"/>
          <w:numId w:val="1"/>
        </w:numPr>
        <w:jc w:val="both"/>
        <w:rPr>
          <w:sz w:val="22"/>
          <w:szCs w:val="22"/>
        </w:rPr>
      </w:pPr>
      <w:r w:rsidRPr="0001443F">
        <w:rPr>
          <w:sz w:val="22"/>
          <w:szCs w:val="22"/>
        </w:rPr>
        <w:t xml:space="preserve">Keane, W. 2008. ‘The Evidence of the Senses and the Materiality of Religion.’ </w:t>
      </w:r>
      <w:r w:rsidRPr="0001443F">
        <w:rPr>
          <w:i/>
          <w:sz w:val="22"/>
          <w:szCs w:val="22"/>
        </w:rPr>
        <w:t xml:space="preserve">The Journal of the Royal Anthropological Institute </w:t>
      </w:r>
      <w:r w:rsidRPr="0001443F">
        <w:rPr>
          <w:sz w:val="22"/>
          <w:szCs w:val="22"/>
        </w:rPr>
        <w:t>14: 110-127.</w:t>
      </w:r>
    </w:p>
    <w:p w:rsidR="000646C7" w:rsidRPr="00DE6686" w:rsidRDefault="003B5D86" w:rsidP="00DE6686">
      <w:pPr>
        <w:pStyle w:val="ListParagraph"/>
        <w:numPr>
          <w:ilvl w:val="0"/>
          <w:numId w:val="1"/>
        </w:numPr>
        <w:jc w:val="both"/>
        <w:rPr>
          <w:sz w:val="22"/>
          <w:szCs w:val="22"/>
        </w:rPr>
      </w:pPr>
      <w:proofErr w:type="spellStart"/>
      <w:r w:rsidRPr="003B5D86">
        <w:rPr>
          <w:sz w:val="22"/>
          <w:szCs w:val="22"/>
        </w:rPr>
        <w:t>Løkke</w:t>
      </w:r>
      <w:proofErr w:type="spellEnd"/>
      <w:r w:rsidRPr="003B5D86">
        <w:rPr>
          <w:sz w:val="22"/>
          <w:szCs w:val="22"/>
        </w:rPr>
        <w:t xml:space="preserve"> H. 2008. “The Stoics on Sense Perception.” In S. </w:t>
      </w:r>
      <w:proofErr w:type="spellStart"/>
      <w:r w:rsidRPr="003B5D86">
        <w:rPr>
          <w:sz w:val="22"/>
          <w:szCs w:val="22"/>
        </w:rPr>
        <w:t>Knuuttila</w:t>
      </w:r>
      <w:proofErr w:type="spellEnd"/>
      <w:r w:rsidRPr="003B5D86">
        <w:rPr>
          <w:sz w:val="22"/>
          <w:szCs w:val="22"/>
        </w:rPr>
        <w:t xml:space="preserve"> and P. </w:t>
      </w:r>
      <w:proofErr w:type="spellStart"/>
      <w:r w:rsidRPr="003B5D86">
        <w:rPr>
          <w:sz w:val="22"/>
          <w:szCs w:val="22"/>
        </w:rPr>
        <w:t>Kärkkäinen</w:t>
      </w:r>
      <w:proofErr w:type="spellEnd"/>
      <w:r w:rsidRPr="003B5D86">
        <w:rPr>
          <w:sz w:val="22"/>
          <w:szCs w:val="22"/>
        </w:rPr>
        <w:t>, eds.,</w:t>
      </w:r>
      <w:r w:rsidR="00DE6686">
        <w:rPr>
          <w:sz w:val="22"/>
          <w:szCs w:val="22"/>
        </w:rPr>
        <w:t xml:space="preserve"> </w:t>
      </w:r>
      <w:r w:rsidRPr="00DE6686">
        <w:rPr>
          <w:i/>
          <w:sz w:val="22"/>
          <w:szCs w:val="22"/>
        </w:rPr>
        <w:t>Theories of Perception in Medieval and Early Modern Philosophy</w:t>
      </w:r>
      <w:r w:rsidRPr="00DE6686">
        <w:rPr>
          <w:sz w:val="22"/>
          <w:szCs w:val="22"/>
        </w:rPr>
        <w:t>, 34-46. Dordrecht: Springer.</w:t>
      </w:r>
    </w:p>
    <w:p w:rsidR="00D039E2" w:rsidRPr="0001443F" w:rsidRDefault="00D039E2" w:rsidP="00D039E2">
      <w:pPr>
        <w:pStyle w:val="ListParagraph"/>
        <w:numPr>
          <w:ilvl w:val="0"/>
          <w:numId w:val="1"/>
        </w:numPr>
        <w:jc w:val="both"/>
        <w:rPr>
          <w:sz w:val="22"/>
          <w:szCs w:val="22"/>
        </w:rPr>
      </w:pPr>
      <w:proofErr w:type="spellStart"/>
      <w:r w:rsidRPr="0001443F">
        <w:rPr>
          <w:sz w:val="22"/>
          <w:szCs w:val="22"/>
        </w:rPr>
        <w:t>Lucian</w:t>
      </w:r>
      <w:r w:rsidR="00CA3DAC">
        <w:rPr>
          <w:sz w:val="22"/>
          <w:szCs w:val="22"/>
        </w:rPr>
        <w:t>i</w:t>
      </w:r>
      <w:proofErr w:type="spellEnd"/>
      <w:r w:rsidR="00CA3DAC">
        <w:rPr>
          <w:sz w:val="22"/>
          <w:szCs w:val="22"/>
        </w:rPr>
        <w:t>, S. 2011. ‘</w:t>
      </w:r>
      <w:proofErr w:type="spellStart"/>
      <w:r w:rsidR="00CA3DAC">
        <w:rPr>
          <w:sz w:val="22"/>
          <w:szCs w:val="22"/>
        </w:rPr>
        <w:t>L’art</w:t>
      </w:r>
      <w:proofErr w:type="spellEnd"/>
      <w:r w:rsidR="00CA3DAC">
        <w:rPr>
          <w:sz w:val="22"/>
          <w:szCs w:val="22"/>
        </w:rPr>
        <w:t xml:space="preserve"> de la parole</w:t>
      </w:r>
      <w:r w:rsidRPr="0001443F">
        <w:rPr>
          <w:sz w:val="22"/>
          <w:szCs w:val="22"/>
        </w:rPr>
        <w:t xml:space="preserve">: </w:t>
      </w:r>
      <w:proofErr w:type="spellStart"/>
      <w:r w:rsidRPr="0001443F">
        <w:rPr>
          <w:sz w:val="22"/>
          <w:szCs w:val="22"/>
        </w:rPr>
        <w:t>pratique</w:t>
      </w:r>
      <w:proofErr w:type="spellEnd"/>
      <w:r w:rsidRPr="0001443F">
        <w:rPr>
          <w:sz w:val="22"/>
          <w:szCs w:val="22"/>
        </w:rPr>
        <w:t xml:space="preserve"> et </w:t>
      </w:r>
      <w:proofErr w:type="spellStart"/>
      <w:r w:rsidRPr="0001443F">
        <w:rPr>
          <w:sz w:val="22"/>
          <w:szCs w:val="22"/>
        </w:rPr>
        <w:t>pouvoir</w:t>
      </w:r>
      <w:proofErr w:type="spellEnd"/>
      <w:r w:rsidRPr="0001443F">
        <w:rPr>
          <w:sz w:val="22"/>
          <w:szCs w:val="22"/>
        </w:rPr>
        <w:t xml:space="preserve"> du </w:t>
      </w:r>
      <w:proofErr w:type="spellStart"/>
      <w:r w:rsidRPr="0001443F">
        <w:rPr>
          <w:sz w:val="22"/>
          <w:szCs w:val="22"/>
        </w:rPr>
        <w:t>discours</w:t>
      </w:r>
      <w:proofErr w:type="spellEnd"/>
      <w:r w:rsidRPr="0001443F">
        <w:rPr>
          <w:sz w:val="22"/>
          <w:szCs w:val="22"/>
        </w:rPr>
        <w:t xml:space="preserve">. </w:t>
      </w:r>
      <w:proofErr w:type="spellStart"/>
      <w:r w:rsidRPr="0001443F">
        <w:rPr>
          <w:sz w:val="22"/>
          <w:szCs w:val="22"/>
        </w:rPr>
        <w:t>Lucrèce</w:t>
      </w:r>
      <w:proofErr w:type="spellEnd"/>
      <w:r w:rsidRPr="0001443F">
        <w:rPr>
          <w:sz w:val="22"/>
          <w:szCs w:val="22"/>
        </w:rPr>
        <w:t xml:space="preserve"> et la </w:t>
      </w:r>
      <w:proofErr w:type="spellStart"/>
      <w:r w:rsidRPr="0001443F">
        <w:rPr>
          <w:sz w:val="22"/>
          <w:szCs w:val="22"/>
        </w:rPr>
        <w:t>voix</w:t>
      </w:r>
      <w:proofErr w:type="spellEnd"/>
      <w:r w:rsidRPr="0001443F">
        <w:rPr>
          <w:sz w:val="22"/>
          <w:szCs w:val="22"/>
        </w:rPr>
        <w:t xml:space="preserve"> de la Nature.’ </w:t>
      </w:r>
      <w:r w:rsidRPr="0001443F">
        <w:rPr>
          <w:i/>
          <w:sz w:val="22"/>
          <w:szCs w:val="22"/>
        </w:rPr>
        <w:t xml:space="preserve">Vita Latina </w:t>
      </w:r>
      <w:r w:rsidRPr="0001443F">
        <w:rPr>
          <w:sz w:val="22"/>
          <w:szCs w:val="22"/>
        </w:rPr>
        <w:t>183: 205-218</w:t>
      </w:r>
      <w:r w:rsidR="004956FC" w:rsidRPr="0001443F">
        <w:rPr>
          <w:sz w:val="22"/>
          <w:szCs w:val="22"/>
        </w:rPr>
        <w:t>.</w:t>
      </w:r>
    </w:p>
    <w:p w:rsidR="000646C7" w:rsidRDefault="000646C7" w:rsidP="000646C7">
      <w:pPr>
        <w:pStyle w:val="ListParagraph"/>
        <w:numPr>
          <w:ilvl w:val="0"/>
          <w:numId w:val="1"/>
        </w:numPr>
        <w:jc w:val="both"/>
        <w:rPr>
          <w:sz w:val="22"/>
          <w:szCs w:val="22"/>
        </w:rPr>
      </w:pPr>
      <w:r w:rsidRPr="0001443F">
        <w:rPr>
          <w:sz w:val="22"/>
          <w:szCs w:val="22"/>
        </w:rPr>
        <w:t>McHu</w:t>
      </w:r>
      <w:r w:rsidR="00975102" w:rsidRPr="0001443F">
        <w:rPr>
          <w:sz w:val="22"/>
          <w:szCs w:val="22"/>
        </w:rPr>
        <w:t>g</w:t>
      </w:r>
      <w:r w:rsidRPr="0001443F">
        <w:rPr>
          <w:sz w:val="22"/>
          <w:szCs w:val="22"/>
        </w:rPr>
        <w:t xml:space="preserve">h, J. 2011. ‘Seeing Scents: Methodological Reflections on the </w:t>
      </w:r>
      <w:proofErr w:type="spellStart"/>
      <w:r w:rsidRPr="0001443F">
        <w:rPr>
          <w:sz w:val="22"/>
          <w:szCs w:val="22"/>
        </w:rPr>
        <w:t>Intersensory</w:t>
      </w:r>
      <w:proofErr w:type="spellEnd"/>
      <w:r w:rsidRPr="0001443F">
        <w:rPr>
          <w:sz w:val="22"/>
          <w:szCs w:val="22"/>
        </w:rPr>
        <w:t xml:space="preserve"> Perception of Aromatics in South Asian Religions.’ </w:t>
      </w:r>
      <w:r w:rsidRPr="0001443F">
        <w:rPr>
          <w:i/>
          <w:sz w:val="22"/>
          <w:szCs w:val="22"/>
        </w:rPr>
        <w:t>History of Religions</w:t>
      </w:r>
      <w:r w:rsidRPr="0001443F">
        <w:rPr>
          <w:sz w:val="22"/>
          <w:szCs w:val="22"/>
        </w:rPr>
        <w:t xml:space="preserve"> 51: 156-177.</w:t>
      </w:r>
    </w:p>
    <w:p w:rsidR="003B5D86" w:rsidRPr="003B5D86" w:rsidRDefault="003B5D86" w:rsidP="003B5D86">
      <w:pPr>
        <w:pStyle w:val="ListParagraph"/>
        <w:numPr>
          <w:ilvl w:val="0"/>
          <w:numId w:val="1"/>
        </w:numPr>
        <w:jc w:val="both"/>
        <w:rPr>
          <w:i/>
          <w:sz w:val="22"/>
          <w:szCs w:val="22"/>
        </w:rPr>
      </w:pPr>
      <w:proofErr w:type="spellStart"/>
      <w:r w:rsidRPr="003B5D86">
        <w:rPr>
          <w:sz w:val="22"/>
          <w:szCs w:val="22"/>
        </w:rPr>
        <w:t>Pià</w:t>
      </w:r>
      <w:proofErr w:type="spellEnd"/>
      <w:r w:rsidRPr="003B5D86">
        <w:rPr>
          <w:sz w:val="22"/>
          <w:szCs w:val="22"/>
        </w:rPr>
        <w:t xml:space="preserve"> </w:t>
      </w:r>
      <w:proofErr w:type="spellStart"/>
      <w:r w:rsidRPr="003B5D86">
        <w:rPr>
          <w:sz w:val="22"/>
          <w:szCs w:val="22"/>
        </w:rPr>
        <w:t>Comella</w:t>
      </w:r>
      <w:proofErr w:type="spellEnd"/>
      <w:r w:rsidRPr="003B5D86">
        <w:rPr>
          <w:sz w:val="22"/>
          <w:szCs w:val="22"/>
        </w:rPr>
        <w:t xml:space="preserve">, J. 2014. </w:t>
      </w:r>
      <w:proofErr w:type="spellStart"/>
      <w:r w:rsidRPr="003B5D86">
        <w:rPr>
          <w:i/>
          <w:sz w:val="22"/>
          <w:szCs w:val="22"/>
        </w:rPr>
        <w:t>Une</w:t>
      </w:r>
      <w:proofErr w:type="spellEnd"/>
      <w:r w:rsidRPr="003B5D86">
        <w:rPr>
          <w:i/>
          <w:sz w:val="22"/>
          <w:szCs w:val="22"/>
        </w:rPr>
        <w:t xml:space="preserve"> </w:t>
      </w:r>
      <w:proofErr w:type="spellStart"/>
      <w:r w:rsidRPr="003B5D86">
        <w:rPr>
          <w:i/>
          <w:sz w:val="22"/>
          <w:szCs w:val="22"/>
        </w:rPr>
        <w:t>piété</w:t>
      </w:r>
      <w:proofErr w:type="spellEnd"/>
      <w:r w:rsidRPr="003B5D86">
        <w:rPr>
          <w:i/>
          <w:sz w:val="22"/>
          <w:szCs w:val="22"/>
        </w:rPr>
        <w:t xml:space="preserve"> de la raison. </w:t>
      </w:r>
      <w:proofErr w:type="spellStart"/>
      <w:r w:rsidRPr="003B5D86">
        <w:rPr>
          <w:i/>
          <w:sz w:val="22"/>
          <w:szCs w:val="22"/>
        </w:rPr>
        <w:t>Philosophie</w:t>
      </w:r>
      <w:proofErr w:type="spellEnd"/>
      <w:r w:rsidRPr="003B5D86">
        <w:rPr>
          <w:i/>
          <w:sz w:val="22"/>
          <w:szCs w:val="22"/>
        </w:rPr>
        <w:t xml:space="preserve"> et religion </w:t>
      </w:r>
      <w:proofErr w:type="spellStart"/>
      <w:r w:rsidRPr="003B5D86">
        <w:rPr>
          <w:i/>
          <w:sz w:val="22"/>
          <w:szCs w:val="22"/>
        </w:rPr>
        <w:t>dans</w:t>
      </w:r>
      <w:proofErr w:type="spellEnd"/>
      <w:r w:rsidRPr="003B5D86">
        <w:rPr>
          <w:i/>
          <w:sz w:val="22"/>
          <w:szCs w:val="22"/>
        </w:rPr>
        <w:t xml:space="preserve"> le </w:t>
      </w:r>
      <w:proofErr w:type="spellStart"/>
      <w:r w:rsidRPr="003B5D86">
        <w:rPr>
          <w:i/>
          <w:sz w:val="22"/>
          <w:szCs w:val="22"/>
        </w:rPr>
        <w:t>stoïcisme</w:t>
      </w:r>
      <w:proofErr w:type="spellEnd"/>
      <w:r w:rsidRPr="003B5D86">
        <w:rPr>
          <w:i/>
          <w:sz w:val="22"/>
          <w:szCs w:val="22"/>
        </w:rPr>
        <w:t xml:space="preserve"> imperial:</w:t>
      </w:r>
    </w:p>
    <w:p w:rsidR="003B5D86" w:rsidRPr="0001443F" w:rsidRDefault="003B5D86" w:rsidP="003B5D86">
      <w:pPr>
        <w:pStyle w:val="ListParagraph"/>
        <w:jc w:val="both"/>
        <w:rPr>
          <w:sz w:val="22"/>
          <w:szCs w:val="22"/>
        </w:rPr>
      </w:pPr>
      <w:proofErr w:type="gramStart"/>
      <w:r w:rsidRPr="003B5D86">
        <w:rPr>
          <w:i/>
          <w:sz w:val="22"/>
          <w:szCs w:val="22"/>
        </w:rPr>
        <w:t>des</w:t>
      </w:r>
      <w:proofErr w:type="gramEnd"/>
      <w:r w:rsidRPr="003B5D86">
        <w:rPr>
          <w:i/>
          <w:sz w:val="22"/>
          <w:szCs w:val="22"/>
        </w:rPr>
        <w:t xml:space="preserve"> </w:t>
      </w:r>
      <w:proofErr w:type="spellStart"/>
      <w:r w:rsidRPr="003B5D86">
        <w:rPr>
          <w:i/>
          <w:sz w:val="22"/>
          <w:szCs w:val="22"/>
        </w:rPr>
        <w:t>lettres</w:t>
      </w:r>
      <w:proofErr w:type="spellEnd"/>
      <w:r w:rsidRPr="003B5D86">
        <w:rPr>
          <w:i/>
          <w:sz w:val="22"/>
          <w:szCs w:val="22"/>
        </w:rPr>
        <w:t xml:space="preserve"> à </w:t>
      </w:r>
      <w:proofErr w:type="spellStart"/>
      <w:r w:rsidRPr="003B5D86">
        <w:rPr>
          <w:i/>
          <w:sz w:val="22"/>
          <w:szCs w:val="22"/>
        </w:rPr>
        <w:t>Lucilius</w:t>
      </w:r>
      <w:proofErr w:type="spellEnd"/>
      <w:r w:rsidRPr="003B5D86">
        <w:rPr>
          <w:i/>
          <w:sz w:val="22"/>
          <w:szCs w:val="22"/>
        </w:rPr>
        <w:t xml:space="preserve"> de </w:t>
      </w:r>
      <w:proofErr w:type="spellStart"/>
      <w:r w:rsidRPr="003B5D86">
        <w:rPr>
          <w:i/>
          <w:sz w:val="22"/>
          <w:szCs w:val="22"/>
        </w:rPr>
        <w:t>Sénèque</w:t>
      </w:r>
      <w:proofErr w:type="spellEnd"/>
      <w:r w:rsidRPr="003B5D86">
        <w:rPr>
          <w:i/>
          <w:sz w:val="22"/>
          <w:szCs w:val="22"/>
        </w:rPr>
        <w:t xml:space="preserve"> aux </w:t>
      </w:r>
      <w:proofErr w:type="spellStart"/>
      <w:r w:rsidRPr="003B5D86">
        <w:rPr>
          <w:i/>
          <w:sz w:val="22"/>
          <w:szCs w:val="22"/>
        </w:rPr>
        <w:t>pensées</w:t>
      </w:r>
      <w:proofErr w:type="spellEnd"/>
      <w:r w:rsidRPr="003B5D86">
        <w:rPr>
          <w:i/>
          <w:sz w:val="22"/>
          <w:szCs w:val="22"/>
        </w:rPr>
        <w:t xml:space="preserve"> de Marc </w:t>
      </w:r>
      <w:proofErr w:type="spellStart"/>
      <w:r w:rsidRPr="003B5D86">
        <w:rPr>
          <w:i/>
          <w:sz w:val="22"/>
          <w:szCs w:val="22"/>
        </w:rPr>
        <w:t>Aurèle</w:t>
      </w:r>
      <w:proofErr w:type="spellEnd"/>
      <w:r w:rsidRPr="003B5D86">
        <w:rPr>
          <w:sz w:val="22"/>
          <w:szCs w:val="22"/>
        </w:rPr>
        <w:t xml:space="preserve">.  </w:t>
      </w:r>
      <w:proofErr w:type="spellStart"/>
      <w:r w:rsidRPr="003B5D86">
        <w:rPr>
          <w:sz w:val="22"/>
          <w:szCs w:val="22"/>
        </w:rPr>
        <w:t>Turnhout</w:t>
      </w:r>
      <w:proofErr w:type="spellEnd"/>
      <w:r w:rsidRPr="003B5D86">
        <w:rPr>
          <w:sz w:val="22"/>
          <w:szCs w:val="22"/>
        </w:rPr>
        <w:t xml:space="preserve">: </w:t>
      </w:r>
      <w:proofErr w:type="spellStart"/>
      <w:r w:rsidRPr="003B5D86">
        <w:rPr>
          <w:sz w:val="22"/>
          <w:szCs w:val="22"/>
        </w:rPr>
        <w:t>Brepols</w:t>
      </w:r>
      <w:proofErr w:type="spellEnd"/>
      <w:r w:rsidRPr="003B5D86">
        <w:rPr>
          <w:sz w:val="22"/>
          <w:szCs w:val="22"/>
        </w:rPr>
        <w:t xml:space="preserve"> Publishers.</w:t>
      </w:r>
    </w:p>
    <w:p w:rsidR="00F764E7" w:rsidRPr="00DE6686" w:rsidRDefault="003B5D86" w:rsidP="00DE6686">
      <w:pPr>
        <w:pStyle w:val="ListParagraph"/>
        <w:numPr>
          <w:ilvl w:val="0"/>
          <w:numId w:val="1"/>
        </w:numPr>
        <w:rPr>
          <w:sz w:val="22"/>
          <w:szCs w:val="22"/>
        </w:rPr>
      </w:pPr>
      <w:r w:rsidRPr="003B5D86">
        <w:rPr>
          <w:sz w:val="22"/>
          <w:szCs w:val="22"/>
        </w:rPr>
        <w:t xml:space="preserve">Rackham, H., Jones, W.H.S. and </w:t>
      </w:r>
      <w:proofErr w:type="spellStart"/>
      <w:r w:rsidRPr="003B5D86">
        <w:rPr>
          <w:sz w:val="22"/>
          <w:szCs w:val="22"/>
        </w:rPr>
        <w:t>Eicholz</w:t>
      </w:r>
      <w:proofErr w:type="spellEnd"/>
      <w:r w:rsidRPr="003B5D86">
        <w:rPr>
          <w:sz w:val="22"/>
          <w:szCs w:val="22"/>
        </w:rPr>
        <w:t xml:space="preserve">, D.E., ed. and trans. 1938-1980. </w:t>
      </w:r>
      <w:r w:rsidRPr="00DE6686">
        <w:rPr>
          <w:i/>
          <w:sz w:val="22"/>
          <w:szCs w:val="22"/>
        </w:rPr>
        <w:t>Pliny: Natural History</w:t>
      </w:r>
      <w:r w:rsidRPr="003B5D86">
        <w:rPr>
          <w:sz w:val="22"/>
          <w:szCs w:val="22"/>
        </w:rPr>
        <w:t>.</w:t>
      </w:r>
      <w:r w:rsidR="00DE6686">
        <w:rPr>
          <w:sz w:val="22"/>
          <w:szCs w:val="22"/>
        </w:rPr>
        <w:t xml:space="preserve"> </w:t>
      </w:r>
      <w:r w:rsidRPr="00DE6686">
        <w:rPr>
          <w:sz w:val="22"/>
          <w:szCs w:val="22"/>
        </w:rPr>
        <w:t>Cambridge, MA: Harvard University Press.</w:t>
      </w:r>
    </w:p>
    <w:p w:rsidR="00914118" w:rsidRPr="0001443F" w:rsidRDefault="00D901DF" w:rsidP="001E2FBB">
      <w:pPr>
        <w:pStyle w:val="ListParagraph"/>
        <w:numPr>
          <w:ilvl w:val="0"/>
          <w:numId w:val="1"/>
        </w:numPr>
        <w:jc w:val="both"/>
        <w:rPr>
          <w:sz w:val="22"/>
          <w:szCs w:val="22"/>
        </w:rPr>
      </w:pPr>
      <w:r w:rsidRPr="0001443F">
        <w:rPr>
          <w:sz w:val="22"/>
          <w:szCs w:val="22"/>
        </w:rPr>
        <w:t xml:space="preserve">Rodriguez-Plate, S. B. 2012. ‘The Skin of Religion: Aesthetic Mediations of the Sacred.’ </w:t>
      </w:r>
      <w:proofErr w:type="spellStart"/>
      <w:r w:rsidRPr="0001443F">
        <w:rPr>
          <w:i/>
          <w:sz w:val="22"/>
          <w:szCs w:val="22"/>
        </w:rPr>
        <w:t>CrossCurrents</w:t>
      </w:r>
      <w:proofErr w:type="spellEnd"/>
      <w:r w:rsidRPr="0001443F">
        <w:rPr>
          <w:sz w:val="22"/>
          <w:szCs w:val="22"/>
        </w:rPr>
        <w:t xml:space="preserve"> 62: 162-180.</w:t>
      </w:r>
    </w:p>
    <w:p w:rsidR="00975102" w:rsidRPr="0001443F" w:rsidRDefault="00975102" w:rsidP="00975102">
      <w:pPr>
        <w:pStyle w:val="ListParagraph"/>
        <w:numPr>
          <w:ilvl w:val="0"/>
          <w:numId w:val="1"/>
        </w:numPr>
        <w:jc w:val="both"/>
        <w:rPr>
          <w:sz w:val="22"/>
          <w:szCs w:val="22"/>
        </w:rPr>
      </w:pPr>
      <w:proofErr w:type="spellStart"/>
      <w:r w:rsidRPr="0001443F">
        <w:rPr>
          <w:sz w:val="22"/>
          <w:szCs w:val="22"/>
        </w:rPr>
        <w:t>Rubbarth</w:t>
      </w:r>
      <w:proofErr w:type="spellEnd"/>
      <w:r w:rsidRPr="0001443F">
        <w:rPr>
          <w:sz w:val="22"/>
          <w:szCs w:val="22"/>
        </w:rPr>
        <w:t xml:space="preserve">, S.M. 2004. ‘The Meaning(s) of </w:t>
      </w:r>
      <w:r w:rsidR="00583C77" w:rsidRPr="0001443F">
        <w:rPr>
          <w:sz w:val="22"/>
          <w:szCs w:val="22"/>
        </w:rPr>
        <w:t>α</w:t>
      </w:r>
      <w:proofErr w:type="spellStart"/>
      <w:r w:rsidR="00583C77" w:rsidRPr="0001443F">
        <w:rPr>
          <w:sz w:val="22"/>
          <w:szCs w:val="22"/>
        </w:rPr>
        <w:t>ισθησιϛ</w:t>
      </w:r>
      <w:proofErr w:type="spellEnd"/>
      <w:r w:rsidR="00583C77" w:rsidRPr="0001443F">
        <w:rPr>
          <w:sz w:val="22"/>
          <w:szCs w:val="22"/>
        </w:rPr>
        <w:t xml:space="preserve"> in Ancient Stoicism.’ </w:t>
      </w:r>
      <w:r w:rsidRPr="0001443F">
        <w:rPr>
          <w:i/>
          <w:sz w:val="22"/>
          <w:szCs w:val="22"/>
        </w:rPr>
        <w:t>Phoenix</w:t>
      </w:r>
      <w:r w:rsidRPr="0001443F">
        <w:rPr>
          <w:sz w:val="22"/>
          <w:szCs w:val="22"/>
        </w:rPr>
        <w:t>: 58: 319-344.</w:t>
      </w:r>
    </w:p>
    <w:p w:rsidR="00975102" w:rsidRPr="0001443F" w:rsidRDefault="00975102" w:rsidP="00975102">
      <w:pPr>
        <w:pStyle w:val="ListParagraph"/>
        <w:numPr>
          <w:ilvl w:val="0"/>
          <w:numId w:val="1"/>
        </w:numPr>
        <w:jc w:val="both"/>
        <w:rPr>
          <w:sz w:val="22"/>
          <w:szCs w:val="22"/>
        </w:rPr>
      </w:pPr>
      <w:proofErr w:type="spellStart"/>
      <w:r w:rsidRPr="0001443F">
        <w:rPr>
          <w:sz w:val="22"/>
          <w:szCs w:val="22"/>
        </w:rPr>
        <w:t>Setaioli</w:t>
      </w:r>
      <w:proofErr w:type="spellEnd"/>
      <w:r w:rsidRPr="0001443F">
        <w:rPr>
          <w:sz w:val="22"/>
          <w:szCs w:val="22"/>
        </w:rPr>
        <w:t xml:space="preserve">, A. 2007. ‘Seneca and the Divine: Stoic Tradition and Personal Developments.’ </w:t>
      </w:r>
      <w:r w:rsidRPr="0001443F">
        <w:rPr>
          <w:i/>
          <w:sz w:val="22"/>
          <w:szCs w:val="22"/>
        </w:rPr>
        <w:t>International Journal of the Classical Tradition</w:t>
      </w:r>
      <w:r w:rsidRPr="0001443F">
        <w:rPr>
          <w:sz w:val="22"/>
          <w:szCs w:val="22"/>
        </w:rPr>
        <w:t xml:space="preserve"> 13: 333-368.</w:t>
      </w:r>
    </w:p>
    <w:p w:rsidR="00914118" w:rsidRPr="0001443F" w:rsidRDefault="00484C6F" w:rsidP="00484C6F">
      <w:pPr>
        <w:pStyle w:val="ListParagraph"/>
        <w:numPr>
          <w:ilvl w:val="0"/>
          <w:numId w:val="1"/>
        </w:numPr>
        <w:rPr>
          <w:sz w:val="22"/>
          <w:szCs w:val="22"/>
        </w:rPr>
      </w:pPr>
      <w:r w:rsidRPr="0001443F">
        <w:rPr>
          <w:sz w:val="22"/>
          <w:szCs w:val="22"/>
        </w:rPr>
        <w:t xml:space="preserve">Webb, M. 2011. ‘Religious Experience.’ </w:t>
      </w:r>
      <w:r w:rsidRPr="0001443F">
        <w:rPr>
          <w:i/>
          <w:sz w:val="22"/>
          <w:szCs w:val="22"/>
        </w:rPr>
        <w:t xml:space="preserve">The Stanford Encyclopedia of Philosophy </w:t>
      </w:r>
      <w:r w:rsidRPr="0001443F">
        <w:rPr>
          <w:sz w:val="22"/>
          <w:szCs w:val="22"/>
        </w:rPr>
        <w:t xml:space="preserve">N. </w:t>
      </w:r>
      <w:proofErr w:type="spellStart"/>
      <w:r w:rsidRPr="0001443F">
        <w:rPr>
          <w:sz w:val="22"/>
          <w:szCs w:val="22"/>
        </w:rPr>
        <w:t>Zalta</w:t>
      </w:r>
      <w:proofErr w:type="spellEnd"/>
      <w:r w:rsidRPr="0001443F">
        <w:rPr>
          <w:sz w:val="22"/>
          <w:szCs w:val="22"/>
        </w:rPr>
        <w:t xml:space="preserve"> ed. URL = </w:t>
      </w:r>
      <w:hyperlink r:id="rId10" w:history="1">
        <w:r w:rsidRPr="0001443F">
          <w:rPr>
            <w:rStyle w:val="Hyperlink"/>
            <w:sz w:val="22"/>
            <w:szCs w:val="22"/>
          </w:rPr>
          <w:t>https://plato.stanford.edu/archives/win2011/entries/religious-experience/</w:t>
        </w:r>
      </w:hyperlink>
      <w:r w:rsidR="003B5D86">
        <w:rPr>
          <w:sz w:val="22"/>
          <w:szCs w:val="22"/>
        </w:rPr>
        <w:t xml:space="preserve"> (accessed April 5, 2018</w:t>
      </w:r>
      <w:r w:rsidRPr="0001443F">
        <w:rPr>
          <w:sz w:val="22"/>
          <w:szCs w:val="22"/>
        </w:rPr>
        <w:t>)</w:t>
      </w:r>
    </w:p>
    <w:p w:rsidR="001B5177" w:rsidRPr="0001443F" w:rsidRDefault="003A4CBE" w:rsidP="003A4CBE">
      <w:pPr>
        <w:pStyle w:val="ListParagraph"/>
        <w:numPr>
          <w:ilvl w:val="0"/>
          <w:numId w:val="1"/>
        </w:numPr>
        <w:rPr>
          <w:sz w:val="22"/>
          <w:szCs w:val="22"/>
        </w:rPr>
      </w:pPr>
      <w:proofErr w:type="spellStart"/>
      <w:r w:rsidRPr="0001443F">
        <w:rPr>
          <w:sz w:val="22"/>
          <w:szCs w:val="22"/>
        </w:rPr>
        <w:t>Yandell</w:t>
      </w:r>
      <w:proofErr w:type="spellEnd"/>
      <w:r w:rsidRPr="0001443F">
        <w:rPr>
          <w:sz w:val="22"/>
          <w:szCs w:val="22"/>
        </w:rPr>
        <w:t xml:space="preserve">, K. 1993. </w:t>
      </w:r>
      <w:r w:rsidRPr="0001443F">
        <w:rPr>
          <w:i/>
          <w:sz w:val="22"/>
          <w:szCs w:val="22"/>
        </w:rPr>
        <w:t>The Epistemology of Religious Experience</w:t>
      </w:r>
      <w:r w:rsidRPr="0001443F">
        <w:rPr>
          <w:sz w:val="22"/>
          <w:szCs w:val="22"/>
        </w:rPr>
        <w:t>. Cambridge.</w:t>
      </w:r>
    </w:p>
    <w:sectPr w:rsidR="001B5177" w:rsidRPr="0001443F" w:rsidSect="001400E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7C" w:rsidRDefault="001F5D7C" w:rsidP="009E1910">
      <w:r>
        <w:separator/>
      </w:r>
    </w:p>
  </w:endnote>
  <w:endnote w:type="continuationSeparator" w:id="0">
    <w:p w:rsidR="001F5D7C" w:rsidRDefault="001F5D7C" w:rsidP="009E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2A" w:rsidRDefault="001A7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670290"/>
      <w:docPartObj>
        <w:docPartGallery w:val="Page Numbers (Bottom of Page)"/>
        <w:docPartUnique/>
      </w:docPartObj>
    </w:sdtPr>
    <w:sdtEndPr>
      <w:rPr>
        <w:noProof/>
      </w:rPr>
    </w:sdtEndPr>
    <w:sdtContent>
      <w:p w:rsidR="001A722A" w:rsidRDefault="001A722A">
        <w:pPr>
          <w:pStyle w:val="Footer"/>
          <w:jc w:val="right"/>
        </w:pPr>
        <w:r>
          <w:fldChar w:fldCharType="begin"/>
        </w:r>
        <w:r>
          <w:instrText xml:space="preserve"> PAGE   \* MERGEFORMAT </w:instrText>
        </w:r>
        <w:r>
          <w:fldChar w:fldCharType="separate"/>
        </w:r>
        <w:r w:rsidR="003C3141">
          <w:rPr>
            <w:noProof/>
          </w:rPr>
          <w:t>4</w:t>
        </w:r>
        <w:r>
          <w:rPr>
            <w:noProof/>
          </w:rPr>
          <w:fldChar w:fldCharType="end"/>
        </w:r>
      </w:p>
    </w:sdtContent>
  </w:sdt>
  <w:p w:rsidR="001A722A" w:rsidRDefault="001A72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2A" w:rsidRDefault="001A7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7C" w:rsidRDefault="001F5D7C" w:rsidP="009E1910">
      <w:r>
        <w:separator/>
      </w:r>
    </w:p>
  </w:footnote>
  <w:footnote w:type="continuationSeparator" w:id="0">
    <w:p w:rsidR="001F5D7C" w:rsidRDefault="001F5D7C" w:rsidP="009E1910">
      <w:r>
        <w:continuationSeparator/>
      </w:r>
    </w:p>
  </w:footnote>
  <w:footnote w:id="1">
    <w:p w:rsidR="00B96C7A" w:rsidRDefault="00CF2B6F">
      <w:pPr>
        <w:pStyle w:val="FootnoteText"/>
      </w:pPr>
      <w:r>
        <w:rPr>
          <w:rStyle w:val="FootnoteReference"/>
        </w:rPr>
        <w:footnoteRef/>
      </w:r>
      <w:r w:rsidR="00F764E7">
        <w:t xml:space="preserve"> Th</w:t>
      </w:r>
      <w:r w:rsidR="00B96C7A">
        <w:t xml:space="preserve">e text of Pliny is from </w:t>
      </w:r>
      <w:proofErr w:type="spellStart"/>
      <w:r w:rsidR="003C69CC">
        <w:t>Mayhoff’s</w:t>
      </w:r>
      <w:proofErr w:type="spellEnd"/>
      <w:r w:rsidR="003C69CC">
        <w:t xml:space="preserve"> 1875 </w:t>
      </w:r>
      <w:proofErr w:type="spellStart"/>
      <w:r w:rsidR="00B96C7A" w:rsidRPr="00B96C7A">
        <w:t>Teubner</w:t>
      </w:r>
      <w:proofErr w:type="spellEnd"/>
      <w:r w:rsidR="00B96C7A" w:rsidRPr="00B96C7A">
        <w:t xml:space="preserve"> edition</w:t>
      </w:r>
      <w:r w:rsidR="00B96C7A">
        <w:t xml:space="preserve">; </w:t>
      </w:r>
      <w:r w:rsidR="00B96C7A" w:rsidRPr="00B96C7A">
        <w:t xml:space="preserve">translations are adapted </w:t>
      </w:r>
      <w:r w:rsidR="00B96C7A">
        <w:t xml:space="preserve">from Rackham </w:t>
      </w:r>
      <w:r w:rsidR="003C69CC">
        <w:t>1938</w:t>
      </w:r>
      <w:r w:rsidR="00B96C7A">
        <w:t>.</w:t>
      </w:r>
    </w:p>
    <w:p w:rsidR="00CF2B6F" w:rsidRDefault="00CF2B6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2A" w:rsidRDefault="001A7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2A" w:rsidRDefault="001A72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2A" w:rsidRDefault="001A7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B3405"/>
    <w:multiLevelType w:val="hybridMultilevel"/>
    <w:tmpl w:val="D01681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26EAE"/>
    <w:multiLevelType w:val="hybridMultilevel"/>
    <w:tmpl w:val="D30876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8319E"/>
    <w:multiLevelType w:val="hybridMultilevel"/>
    <w:tmpl w:val="8932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FB"/>
    <w:rsid w:val="00002A42"/>
    <w:rsid w:val="00002A62"/>
    <w:rsid w:val="000054D3"/>
    <w:rsid w:val="00011359"/>
    <w:rsid w:val="0001443F"/>
    <w:rsid w:val="000278A6"/>
    <w:rsid w:val="000330DB"/>
    <w:rsid w:val="00034177"/>
    <w:rsid w:val="000401EC"/>
    <w:rsid w:val="00052B68"/>
    <w:rsid w:val="000646C7"/>
    <w:rsid w:val="00074188"/>
    <w:rsid w:val="00075C7D"/>
    <w:rsid w:val="000923D0"/>
    <w:rsid w:val="000937AA"/>
    <w:rsid w:val="000A64AC"/>
    <w:rsid w:val="000B0123"/>
    <w:rsid w:val="000C40C2"/>
    <w:rsid w:val="000C6C95"/>
    <w:rsid w:val="000D054F"/>
    <w:rsid w:val="000D4927"/>
    <w:rsid w:val="000E4D7D"/>
    <w:rsid w:val="000F530B"/>
    <w:rsid w:val="000F7DDE"/>
    <w:rsid w:val="001360F1"/>
    <w:rsid w:val="001400EC"/>
    <w:rsid w:val="00141152"/>
    <w:rsid w:val="001510B0"/>
    <w:rsid w:val="00151E60"/>
    <w:rsid w:val="00167488"/>
    <w:rsid w:val="00171465"/>
    <w:rsid w:val="001743ED"/>
    <w:rsid w:val="0018309F"/>
    <w:rsid w:val="001927A1"/>
    <w:rsid w:val="001938F3"/>
    <w:rsid w:val="00194618"/>
    <w:rsid w:val="001A722A"/>
    <w:rsid w:val="001B5177"/>
    <w:rsid w:val="001C5AB7"/>
    <w:rsid w:val="001C63CD"/>
    <w:rsid w:val="001E2FBB"/>
    <w:rsid w:val="001E70EA"/>
    <w:rsid w:val="001F1019"/>
    <w:rsid w:val="001F5D7C"/>
    <w:rsid w:val="00205183"/>
    <w:rsid w:val="0021263C"/>
    <w:rsid w:val="002203A2"/>
    <w:rsid w:val="0022630A"/>
    <w:rsid w:val="00227A0E"/>
    <w:rsid w:val="0023039A"/>
    <w:rsid w:val="00235CAB"/>
    <w:rsid w:val="00244104"/>
    <w:rsid w:val="00255F69"/>
    <w:rsid w:val="002754C9"/>
    <w:rsid w:val="00297CFB"/>
    <w:rsid w:val="002A6380"/>
    <w:rsid w:val="002B09AD"/>
    <w:rsid w:val="002B4413"/>
    <w:rsid w:val="002C09CF"/>
    <w:rsid w:val="002E4D1A"/>
    <w:rsid w:val="002E7F3A"/>
    <w:rsid w:val="003035DD"/>
    <w:rsid w:val="003050F5"/>
    <w:rsid w:val="00305124"/>
    <w:rsid w:val="003073FF"/>
    <w:rsid w:val="00323EB0"/>
    <w:rsid w:val="00333D89"/>
    <w:rsid w:val="0034325B"/>
    <w:rsid w:val="0034778F"/>
    <w:rsid w:val="00381B73"/>
    <w:rsid w:val="0038328B"/>
    <w:rsid w:val="00390370"/>
    <w:rsid w:val="0039115B"/>
    <w:rsid w:val="003A1789"/>
    <w:rsid w:val="003A4CBE"/>
    <w:rsid w:val="003B5D86"/>
    <w:rsid w:val="003B6854"/>
    <w:rsid w:val="003C17EA"/>
    <w:rsid w:val="003C3141"/>
    <w:rsid w:val="003C6560"/>
    <w:rsid w:val="003C69CC"/>
    <w:rsid w:val="003D0AB8"/>
    <w:rsid w:val="003D18CB"/>
    <w:rsid w:val="003E1169"/>
    <w:rsid w:val="003E3957"/>
    <w:rsid w:val="003F28C0"/>
    <w:rsid w:val="003F2D98"/>
    <w:rsid w:val="003F675C"/>
    <w:rsid w:val="00403FD4"/>
    <w:rsid w:val="00406BE4"/>
    <w:rsid w:val="00411162"/>
    <w:rsid w:val="00413EA2"/>
    <w:rsid w:val="00415C00"/>
    <w:rsid w:val="004264CC"/>
    <w:rsid w:val="004440B8"/>
    <w:rsid w:val="00444B05"/>
    <w:rsid w:val="004510FC"/>
    <w:rsid w:val="00466003"/>
    <w:rsid w:val="00484C6F"/>
    <w:rsid w:val="00485A28"/>
    <w:rsid w:val="00490748"/>
    <w:rsid w:val="00493D73"/>
    <w:rsid w:val="004956FC"/>
    <w:rsid w:val="004A4339"/>
    <w:rsid w:val="004B2BBF"/>
    <w:rsid w:val="004B32A3"/>
    <w:rsid w:val="0050027F"/>
    <w:rsid w:val="0051319E"/>
    <w:rsid w:val="0052163D"/>
    <w:rsid w:val="00522B09"/>
    <w:rsid w:val="00537800"/>
    <w:rsid w:val="005452DD"/>
    <w:rsid w:val="005620A2"/>
    <w:rsid w:val="0056582B"/>
    <w:rsid w:val="005666A8"/>
    <w:rsid w:val="00571B10"/>
    <w:rsid w:val="005746CF"/>
    <w:rsid w:val="00583717"/>
    <w:rsid w:val="00583C77"/>
    <w:rsid w:val="005A4560"/>
    <w:rsid w:val="005A5664"/>
    <w:rsid w:val="005A7F34"/>
    <w:rsid w:val="005B483A"/>
    <w:rsid w:val="005C305B"/>
    <w:rsid w:val="005C380B"/>
    <w:rsid w:val="005C3B1D"/>
    <w:rsid w:val="005E0369"/>
    <w:rsid w:val="005E180C"/>
    <w:rsid w:val="005F24E9"/>
    <w:rsid w:val="005F3DC6"/>
    <w:rsid w:val="00600064"/>
    <w:rsid w:val="006052FB"/>
    <w:rsid w:val="006250A2"/>
    <w:rsid w:val="00635568"/>
    <w:rsid w:val="006360B8"/>
    <w:rsid w:val="00643A6F"/>
    <w:rsid w:val="00653E90"/>
    <w:rsid w:val="0066596F"/>
    <w:rsid w:val="00690488"/>
    <w:rsid w:val="006E1330"/>
    <w:rsid w:val="006E4CB3"/>
    <w:rsid w:val="006F62A1"/>
    <w:rsid w:val="006F7ECF"/>
    <w:rsid w:val="00711BDF"/>
    <w:rsid w:val="00716F3A"/>
    <w:rsid w:val="007618AD"/>
    <w:rsid w:val="00780408"/>
    <w:rsid w:val="0078135B"/>
    <w:rsid w:val="007849FE"/>
    <w:rsid w:val="007A0EAB"/>
    <w:rsid w:val="007A4D30"/>
    <w:rsid w:val="007B2AD1"/>
    <w:rsid w:val="007B4A1B"/>
    <w:rsid w:val="007E0FBB"/>
    <w:rsid w:val="007E1C90"/>
    <w:rsid w:val="007E2E69"/>
    <w:rsid w:val="007F0E3E"/>
    <w:rsid w:val="007F40C4"/>
    <w:rsid w:val="0080210F"/>
    <w:rsid w:val="008025F3"/>
    <w:rsid w:val="008072AA"/>
    <w:rsid w:val="008625DD"/>
    <w:rsid w:val="00872CCC"/>
    <w:rsid w:val="00886949"/>
    <w:rsid w:val="008A2E2A"/>
    <w:rsid w:val="008A7F7F"/>
    <w:rsid w:val="008C69A1"/>
    <w:rsid w:val="008D1806"/>
    <w:rsid w:val="008E1F6B"/>
    <w:rsid w:val="008F6091"/>
    <w:rsid w:val="00904ED7"/>
    <w:rsid w:val="009058FE"/>
    <w:rsid w:val="00907B63"/>
    <w:rsid w:val="00911F86"/>
    <w:rsid w:val="00914118"/>
    <w:rsid w:val="00920191"/>
    <w:rsid w:val="0095014D"/>
    <w:rsid w:val="0097202A"/>
    <w:rsid w:val="00975102"/>
    <w:rsid w:val="009A220C"/>
    <w:rsid w:val="009A4D1F"/>
    <w:rsid w:val="009A667E"/>
    <w:rsid w:val="009C0154"/>
    <w:rsid w:val="009C2AFC"/>
    <w:rsid w:val="009D54FB"/>
    <w:rsid w:val="009E1910"/>
    <w:rsid w:val="00A13F8E"/>
    <w:rsid w:val="00A14F17"/>
    <w:rsid w:val="00A20424"/>
    <w:rsid w:val="00A2669B"/>
    <w:rsid w:val="00A4107E"/>
    <w:rsid w:val="00A44856"/>
    <w:rsid w:val="00A57440"/>
    <w:rsid w:val="00A62BE8"/>
    <w:rsid w:val="00A72033"/>
    <w:rsid w:val="00A746F1"/>
    <w:rsid w:val="00A85849"/>
    <w:rsid w:val="00A92027"/>
    <w:rsid w:val="00AA6824"/>
    <w:rsid w:val="00AC5EDE"/>
    <w:rsid w:val="00AD4F4E"/>
    <w:rsid w:val="00AD7C21"/>
    <w:rsid w:val="00AE2BFE"/>
    <w:rsid w:val="00B04333"/>
    <w:rsid w:val="00B11E75"/>
    <w:rsid w:val="00B15CDD"/>
    <w:rsid w:val="00B17C93"/>
    <w:rsid w:val="00B2124D"/>
    <w:rsid w:val="00B323C7"/>
    <w:rsid w:val="00B57935"/>
    <w:rsid w:val="00B6007F"/>
    <w:rsid w:val="00B64BBE"/>
    <w:rsid w:val="00B65750"/>
    <w:rsid w:val="00B74C84"/>
    <w:rsid w:val="00B76A1D"/>
    <w:rsid w:val="00B8514A"/>
    <w:rsid w:val="00B96C3F"/>
    <w:rsid w:val="00B96C7A"/>
    <w:rsid w:val="00BB6948"/>
    <w:rsid w:val="00BF357B"/>
    <w:rsid w:val="00C12800"/>
    <w:rsid w:val="00C24686"/>
    <w:rsid w:val="00C4622A"/>
    <w:rsid w:val="00C57CA6"/>
    <w:rsid w:val="00C753D2"/>
    <w:rsid w:val="00C8263F"/>
    <w:rsid w:val="00C84113"/>
    <w:rsid w:val="00C902D0"/>
    <w:rsid w:val="00C90C1A"/>
    <w:rsid w:val="00CA3DAC"/>
    <w:rsid w:val="00CC07A3"/>
    <w:rsid w:val="00CC5DA0"/>
    <w:rsid w:val="00CE4AEB"/>
    <w:rsid w:val="00CE78A0"/>
    <w:rsid w:val="00CF0756"/>
    <w:rsid w:val="00CF0898"/>
    <w:rsid w:val="00CF0B59"/>
    <w:rsid w:val="00CF2B6F"/>
    <w:rsid w:val="00D01C40"/>
    <w:rsid w:val="00D039E2"/>
    <w:rsid w:val="00D11877"/>
    <w:rsid w:val="00D17CA5"/>
    <w:rsid w:val="00D21A83"/>
    <w:rsid w:val="00D236EA"/>
    <w:rsid w:val="00D55786"/>
    <w:rsid w:val="00D61E09"/>
    <w:rsid w:val="00D843D9"/>
    <w:rsid w:val="00D846B6"/>
    <w:rsid w:val="00D901DF"/>
    <w:rsid w:val="00DA339B"/>
    <w:rsid w:val="00DB2EF2"/>
    <w:rsid w:val="00DD3EF5"/>
    <w:rsid w:val="00DD5B6D"/>
    <w:rsid w:val="00DE2495"/>
    <w:rsid w:val="00DE342B"/>
    <w:rsid w:val="00DE5A84"/>
    <w:rsid w:val="00DE6686"/>
    <w:rsid w:val="00DE7C61"/>
    <w:rsid w:val="00DF1F0E"/>
    <w:rsid w:val="00E12B78"/>
    <w:rsid w:val="00E12F0B"/>
    <w:rsid w:val="00E242FD"/>
    <w:rsid w:val="00E27C17"/>
    <w:rsid w:val="00E32BBF"/>
    <w:rsid w:val="00E46B2F"/>
    <w:rsid w:val="00E55EA9"/>
    <w:rsid w:val="00E729BB"/>
    <w:rsid w:val="00E72D0E"/>
    <w:rsid w:val="00E9186C"/>
    <w:rsid w:val="00EE78C8"/>
    <w:rsid w:val="00EF09EF"/>
    <w:rsid w:val="00EF2F43"/>
    <w:rsid w:val="00EF3D19"/>
    <w:rsid w:val="00EF7CEA"/>
    <w:rsid w:val="00F030F7"/>
    <w:rsid w:val="00F35ADC"/>
    <w:rsid w:val="00F5312F"/>
    <w:rsid w:val="00F611E2"/>
    <w:rsid w:val="00F65916"/>
    <w:rsid w:val="00F659AA"/>
    <w:rsid w:val="00F7513E"/>
    <w:rsid w:val="00F764E7"/>
    <w:rsid w:val="00F76833"/>
    <w:rsid w:val="00F82A39"/>
    <w:rsid w:val="00F939A5"/>
    <w:rsid w:val="00FB2B04"/>
    <w:rsid w:val="00FD3B95"/>
    <w:rsid w:val="00FF2F3C"/>
    <w:rsid w:val="00FF5AF1"/>
    <w:rsid w:val="00FF5FCC"/>
    <w:rsid w:val="00FF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400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0E"/>
    <w:pPr>
      <w:ind w:left="720"/>
      <w:contextualSpacing/>
    </w:pPr>
  </w:style>
  <w:style w:type="paragraph" w:styleId="FootnoteText">
    <w:name w:val="footnote text"/>
    <w:basedOn w:val="Normal"/>
    <w:link w:val="FootnoteTextChar"/>
    <w:rsid w:val="009E1910"/>
    <w:rPr>
      <w:sz w:val="20"/>
      <w:szCs w:val="20"/>
    </w:rPr>
  </w:style>
  <w:style w:type="character" w:customStyle="1" w:styleId="FootnoteTextChar">
    <w:name w:val="Footnote Text Char"/>
    <w:basedOn w:val="DefaultParagraphFont"/>
    <w:link w:val="FootnoteText"/>
    <w:rsid w:val="009E1910"/>
  </w:style>
  <w:style w:type="character" w:styleId="FootnoteReference">
    <w:name w:val="footnote reference"/>
    <w:basedOn w:val="DefaultParagraphFont"/>
    <w:rsid w:val="009E1910"/>
    <w:rPr>
      <w:vertAlign w:val="superscript"/>
    </w:rPr>
  </w:style>
  <w:style w:type="character" w:styleId="CommentReference">
    <w:name w:val="annotation reference"/>
    <w:basedOn w:val="DefaultParagraphFont"/>
    <w:rsid w:val="00E72D0E"/>
    <w:rPr>
      <w:sz w:val="16"/>
      <w:szCs w:val="16"/>
    </w:rPr>
  </w:style>
  <w:style w:type="paragraph" w:styleId="CommentText">
    <w:name w:val="annotation text"/>
    <w:basedOn w:val="Normal"/>
    <w:link w:val="CommentTextChar"/>
    <w:rsid w:val="00E72D0E"/>
    <w:rPr>
      <w:sz w:val="20"/>
      <w:szCs w:val="20"/>
    </w:rPr>
  </w:style>
  <w:style w:type="character" w:customStyle="1" w:styleId="CommentTextChar">
    <w:name w:val="Comment Text Char"/>
    <w:basedOn w:val="DefaultParagraphFont"/>
    <w:link w:val="CommentText"/>
    <w:rsid w:val="00E72D0E"/>
  </w:style>
  <w:style w:type="paragraph" w:styleId="CommentSubject">
    <w:name w:val="annotation subject"/>
    <w:basedOn w:val="CommentText"/>
    <w:next w:val="CommentText"/>
    <w:link w:val="CommentSubjectChar"/>
    <w:rsid w:val="00E72D0E"/>
    <w:rPr>
      <w:b/>
      <w:bCs/>
    </w:rPr>
  </w:style>
  <w:style w:type="character" w:customStyle="1" w:styleId="CommentSubjectChar">
    <w:name w:val="Comment Subject Char"/>
    <w:basedOn w:val="CommentTextChar"/>
    <w:link w:val="CommentSubject"/>
    <w:rsid w:val="00E72D0E"/>
    <w:rPr>
      <w:b/>
      <w:bCs/>
    </w:rPr>
  </w:style>
  <w:style w:type="paragraph" w:styleId="BalloonText">
    <w:name w:val="Balloon Text"/>
    <w:basedOn w:val="Normal"/>
    <w:link w:val="BalloonTextChar"/>
    <w:rsid w:val="00E72D0E"/>
    <w:rPr>
      <w:rFonts w:ascii="Tahoma" w:hAnsi="Tahoma" w:cs="Tahoma"/>
      <w:sz w:val="16"/>
      <w:szCs w:val="16"/>
    </w:rPr>
  </w:style>
  <w:style w:type="character" w:customStyle="1" w:styleId="BalloonTextChar">
    <w:name w:val="Balloon Text Char"/>
    <w:basedOn w:val="DefaultParagraphFont"/>
    <w:link w:val="BalloonText"/>
    <w:rsid w:val="00E72D0E"/>
    <w:rPr>
      <w:rFonts w:ascii="Tahoma" w:hAnsi="Tahoma" w:cs="Tahoma"/>
      <w:sz w:val="16"/>
      <w:szCs w:val="16"/>
    </w:rPr>
  </w:style>
  <w:style w:type="character" w:customStyle="1" w:styleId="Heading1Char">
    <w:name w:val="Heading 1 Char"/>
    <w:basedOn w:val="DefaultParagraphFont"/>
    <w:link w:val="Heading1"/>
    <w:rsid w:val="001400E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D901DF"/>
    <w:rPr>
      <w:color w:val="0000FF" w:themeColor="hyperlink"/>
      <w:u w:val="single"/>
    </w:rPr>
  </w:style>
  <w:style w:type="paragraph" w:styleId="Header">
    <w:name w:val="header"/>
    <w:basedOn w:val="Normal"/>
    <w:link w:val="HeaderChar"/>
    <w:rsid w:val="001A722A"/>
    <w:pPr>
      <w:tabs>
        <w:tab w:val="center" w:pos="4680"/>
        <w:tab w:val="right" w:pos="9360"/>
      </w:tabs>
    </w:pPr>
  </w:style>
  <w:style w:type="character" w:customStyle="1" w:styleId="HeaderChar">
    <w:name w:val="Header Char"/>
    <w:basedOn w:val="DefaultParagraphFont"/>
    <w:link w:val="Header"/>
    <w:rsid w:val="001A722A"/>
    <w:rPr>
      <w:sz w:val="24"/>
      <w:szCs w:val="24"/>
    </w:rPr>
  </w:style>
  <w:style w:type="paragraph" w:styleId="Footer">
    <w:name w:val="footer"/>
    <w:basedOn w:val="Normal"/>
    <w:link w:val="FooterChar"/>
    <w:uiPriority w:val="99"/>
    <w:rsid w:val="001A722A"/>
    <w:pPr>
      <w:tabs>
        <w:tab w:val="center" w:pos="4680"/>
        <w:tab w:val="right" w:pos="9360"/>
      </w:tabs>
    </w:pPr>
  </w:style>
  <w:style w:type="character" w:customStyle="1" w:styleId="FooterChar">
    <w:name w:val="Footer Char"/>
    <w:basedOn w:val="DefaultParagraphFont"/>
    <w:link w:val="Footer"/>
    <w:uiPriority w:val="99"/>
    <w:rsid w:val="001A72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400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0E"/>
    <w:pPr>
      <w:ind w:left="720"/>
      <w:contextualSpacing/>
    </w:pPr>
  </w:style>
  <w:style w:type="paragraph" w:styleId="FootnoteText">
    <w:name w:val="footnote text"/>
    <w:basedOn w:val="Normal"/>
    <w:link w:val="FootnoteTextChar"/>
    <w:rsid w:val="009E1910"/>
    <w:rPr>
      <w:sz w:val="20"/>
      <w:szCs w:val="20"/>
    </w:rPr>
  </w:style>
  <w:style w:type="character" w:customStyle="1" w:styleId="FootnoteTextChar">
    <w:name w:val="Footnote Text Char"/>
    <w:basedOn w:val="DefaultParagraphFont"/>
    <w:link w:val="FootnoteText"/>
    <w:rsid w:val="009E1910"/>
  </w:style>
  <w:style w:type="character" w:styleId="FootnoteReference">
    <w:name w:val="footnote reference"/>
    <w:basedOn w:val="DefaultParagraphFont"/>
    <w:rsid w:val="009E1910"/>
    <w:rPr>
      <w:vertAlign w:val="superscript"/>
    </w:rPr>
  </w:style>
  <w:style w:type="character" w:styleId="CommentReference">
    <w:name w:val="annotation reference"/>
    <w:basedOn w:val="DefaultParagraphFont"/>
    <w:rsid w:val="00E72D0E"/>
    <w:rPr>
      <w:sz w:val="16"/>
      <w:szCs w:val="16"/>
    </w:rPr>
  </w:style>
  <w:style w:type="paragraph" w:styleId="CommentText">
    <w:name w:val="annotation text"/>
    <w:basedOn w:val="Normal"/>
    <w:link w:val="CommentTextChar"/>
    <w:rsid w:val="00E72D0E"/>
    <w:rPr>
      <w:sz w:val="20"/>
      <w:szCs w:val="20"/>
    </w:rPr>
  </w:style>
  <w:style w:type="character" w:customStyle="1" w:styleId="CommentTextChar">
    <w:name w:val="Comment Text Char"/>
    <w:basedOn w:val="DefaultParagraphFont"/>
    <w:link w:val="CommentText"/>
    <w:rsid w:val="00E72D0E"/>
  </w:style>
  <w:style w:type="paragraph" w:styleId="CommentSubject">
    <w:name w:val="annotation subject"/>
    <w:basedOn w:val="CommentText"/>
    <w:next w:val="CommentText"/>
    <w:link w:val="CommentSubjectChar"/>
    <w:rsid w:val="00E72D0E"/>
    <w:rPr>
      <w:b/>
      <w:bCs/>
    </w:rPr>
  </w:style>
  <w:style w:type="character" w:customStyle="1" w:styleId="CommentSubjectChar">
    <w:name w:val="Comment Subject Char"/>
    <w:basedOn w:val="CommentTextChar"/>
    <w:link w:val="CommentSubject"/>
    <w:rsid w:val="00E72D0E"/>
    <w:rPr>
      <w:b/>
      <w:bCs/>
    </w:rPr>
  </w:style>
  <w:style w:type="paragraph" w:styleId="BalloonText">
    <w:name w:val="Balloon Text"/>
    <w:basedOn w:val="Normal"/>
    <w:link w:val="BalloonTextChar"/>
    <w:rsid w:val="00E72D0E"/>
    <w:rPr>
      <w:rFonts w:ascii="Tahoma" w:hAnsi="Tahoma" w:cs="Tahoma"/>
      <w:sz w:val="16"/>
      <w:szCs w:val="16"/>
    </w:rPr>
  </w:style>
  <w:style w:type="character" w:customStyle="1" w:styleId="BalloonTextChar">
    <w:name w:val="Balloon Text Char"/>
    <w:basedOn w:val="DefaultParagraphFont"/>
    <w:link w:val="BalloonText"/>
    <w:rsid w:val="00E72D0E"/>
    <w:rPr>
      <w:rFonts w:ascii="Tahoma" w:hAnsi="Tahoma" w:cs="Tahoma"/>
      <w:sz w:val="16"/>
      <w:szCs w:val="16"/>
    </w:rPr>
  </w:style>
  <w:style w:type="character" w:customStyle="1" w:styleId="Heading1Char">
    <w:name w:val="Heading 1 Char"/>
    <w:basedOn w:val="DefaultParagraphFont"/>
    <w:link w:val="Heading1"/>
    <w:rsid w:val="001400E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D901DF"/>
    <w:rPr>
      <w:color w:val="0000FF" w:themeColor="hyperlink"/>
      <w:u w:val="single"/>
    </w:rPr>
  </w:style>
  <w:style w:type="paragraph" w:styleId="Header">
    <w:name w:val="header"/>
    <w:basedOn w:val="Normal"/>
    <w:link w:val="HeaderChar"/>
    <w:rsid w:val="001A722A"/>
    <w:pPr>
      <w:tabs>
        <w:tab w:val="center" w:pos="4680"/>
        <w:tab w:val="right" w:pos="9360"/>
      </w:tabs>
    </w:pPr>
  </w:style>
  <w:style w:type="character" w:customStyle="1" w:styleId="HeaderChar">
    <w:name w:val="Header Char"/>
    <w:basedOn w:val="DefaultParagraphFont"/>
    <w:link w:val="Header"/>
    <w:rsid w:val="001A722A"/>
    <w:rPr>
      <w:sz w:val="24"/>
      <w:szCs w:val="24"/>
    </w:rPr>
  </w:style>
  <w:style w:type="paragraph" w:styleId="Footer">
    <w:name w:val="footer"/>
    <w:basedOn w:val="Normal"/>
    <w:link w:val="FooterChar"/>
    <w:uiPriority w:val="99"/>
    <w:rsid w:val="001A722A"/>
    <w:pPr>
      <w:tabs>
        <w:tab w:val="center" w:pos="4680"/>
        <w:tab w:val="right" w:pos="9360"/>
      </w:tabs>
    </w:pPr>
  </w:style>
  <w:style w:type="character" w:customStyle="1" w:styleId="FooterChar">
    <w:name w:val="Footer Char"/>
    <w:basedOn w:val="DefaultParagraphFont"/>
    <w:link w:val="Footer"/>
    <w:uiPriority w:val="99"/>
    <w:rsid w:val="001A72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plato.stanford.edu/archives/win2011/entries/religious-experience/" TargetMode="External"/><Relationship Id="rId4" Type="http://schemas.microsoft.com/office/2007/relationships/stylesWithEffects" Target="stylesWithEffects.xml"/><Relationship Id="rId9" Type="http://schemas.openxmlformats.org/officeDocument/2006/relationships/hyperlink" Target="mailto:emanolar@usf.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27A23-CD43-44F6-A0FB-B6C84795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4</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Manolaraki</dc:creator>
  <cp:lastModifiedBy>HP</cp:lastModifiedBy>
  <cp:revision>147</cp:revision>
  <cp:lastPrinted>2017-03-08T20:44:00Z</cp:lastPrinted>
  <dcterms:created xsi:type="dcterms:W3CDTF">2017-03-06T18:27:00Z</dcterms:created>
  <dcterms:modified xsi:type="dcterms:W3CDTF">2018-04-07T17:24:00Z</dcterms:modified>
</cp:coreProperties>
</file>